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F3" w:rsidRPr="00824B38" w:rsidRDefault="00F66BF3" w:rsidP="00EF299D">
      <w:pPr>
        <w:pStyle w:val="a7"/>
        <w:jc w:val="left"/>
      </w:pPr>
      <w:r w:rsidRPr="00824B38">
        <w:t>Prof. Zohar Shavit – Short CV</w:t>
      </w:r>
      <w:r w:rsidR="005F638D" w:rsidRPr="00824B38">
        <w:t xml:space="preserve"> </w:t>
      </w:r>
    </w:p>
    <w:p w:rsidR="00040E47" w:rsidRPr="00824B38" w:rsidRDefault="00040E47" w:rsidP="00040E47">
      <w:pPr>
        <w:spacing w:line="360" w:lineRule="auto"/>
        <w:rPr>
          <w:rFonts w:asciiTheme="majorBidi" w:hAnsiTheme="majorBidi" w:cstheme="majorBidi"/>
          <w:sz w:val="24"/>
          <w:szCs w:val="24"/>
        </w:rPr>
      </w:pPr>
    </w:p>
    <w:p w:rsidR="00A80C25" w:rsidRDefault="00D75598" w:rsidP="00FA027E">
      <w:pPr>
        <w:spacing w:line="360" w:lineRule="auto"/>
        <w:rPr>
          <w:rFonts w:asciiTheme="majorBidi" w:hAnsiTheme="majorBidi" w:cstheme="majorBidi"/>
          <w:sz w:val="24"/>
          <w:szCs w:val="24"/>
        </w:rPr>
      </w:pPr>
      <w:r w:rsidRPr="00D75598">
        <w:rPr>
          <w:sz w:val="24"/>
          <w:szCs w:val="24"/>
          <w:lang w:val="en-GB"/>
        </w:rPr>
        <w:t>Zohar Shavit, incumbent of the Porter Chair of Semiotics and Culture Research Faculty of Humanities, Tel Aviv University, is a full professor in the School for Cultural Studies and Chairperson of the Program in Research of Child and Youth Culture.</w:t>
      </w:r>
      <w:r w:rsidRPr="00D75598">
        <w:rPr>
          <w:sz w:val="24"/>
          <w:szCs w:val="24"/>
          <w:lang w:eastAsia="zh-CN"/>
        </w:rPr>
        <w:br w:type="textWrapping" w:clear="all"/>
      </w:r>
    </w:p>
    <w:p w:rsidR="00164BCB" w:rsidRDefault="00164BCB" w:rsidP="00164BCB">
      <w:pPr>
        <w:spacing w:line="360" w:lineRule="auto"/>
        <w:rPr>
          <w:rFonts w:asciiTheme="majorBidi" w:hAnsiTheme="majorBidi" w:cstheme="majorBidi"/>
          <w:sz w:val="24"/>
          <w:szCs w:val="24"/>
          <w:lang w:val="en-GB"/>
        </w:rPr>
      </w:pPr>
      <w:r w:rsidRPr="00824B38">
        <w:rPr>
          <w:rFonts w:asciiTheme="majorBidi" w:hAnsiTheme="majorBidi" w:cstheme="majorBidi"/>
          <w:sz w:val="24"/>
          <w:szCs w:val="24"/>
        </w:rPr>
        <w:t xml:space="preserve">She is an internationally renowned authority on the history of Israeli culture, child and youth culture, and the history of Hebrew and Jewish cultures in modern times, in the context of their relations with various European cultures, in particular with the </w:t>
      </w:r>
      <w:r w:rsidRPr="00824B38">
        <w:rPr>
          <w:rFonts w:asciiTheme="majorBidi" w:hAnsiTheme="majorBidi" w:cstheme="majorBidi"/>
          <w:sz w:val="24"/>
          <w:szCs w:val="24"/>
          <w:lang w:val="en-GB"/>
        </w:rPr>
        <w:t>French and German</w:t>
      </w:r>
      <w:r w:rsidR="00A80C25">
        <w:rPr>
          <w:rFonts w:asciiTheme="majorBidi" w:hAnsiTheme="majorBidi" w:cstheme="majorBidi"/>
          <w:sz w:val="24"/>
          <w:szCs w:val="24"/>
          <w:lang w:val="en-GB"/>
        </w:rPr>
        <w:t xml:space="preserve"> cultures</w:t>
      </w:r>
      <w:r w:rsidRPr="00824B38">
        <w:rPr>
          <w:rFonts w:asciiTheme="majorBidi" w:hAnsiTheme="majorBidi" w:cstheme="majorBidi"/>
          <w:sz w:val="24"/>
          <w:szCs w:val="24"/>
          <w:lang w:val="en-GB"/>
        </w:rPr>
        <w:t>.</w:t>
      </w:r>
    </w:p>
    <w:p w:rsidR="00A80C25" w:rsidRPr="00824B38" w:rsidRDefault="00A80C25" w:rsidP="00164BCB">
      <w:pPr>
        <w:spacing w:line="360" w:lineRule="auto"/>
        <w:rPr>
          <w:rFonts w:asciiTheme="majorBidi" w:hAnsiTheme="majorBidi" w:cstheme="majorBidi"/>
          <w:sz w:val="24"/>
          <w:szCs w:val="24"/>
        </w:rPr>
      </w:pPr>
    </w:p>
    <w:p w:rsidR="001E142A" w:rsidRPr="00824B38" w:rsidRDefault="001E142A" w:rsidP="008118FF">
      <w:pPr>
        <w:pStyle w:val="a3"/>
        <w:rPr>
          <w:rFonts w:asciiTheme="majorBidi" w:hAnsiTheme="majorBidi" w:cstheme="majorBidi"/>
          <w:sz w:val="24"/>
          <w:szCs w:val="24"/>
        </w:rPr>
      </w:pPr>
      <w:r w:rsidRPr="00824B38">
        <w:rPr>
          <w:rFonts w:asciiTheme="majorBidi" w:hAnsiTheme="majorBidi" w:cstheme="majorBidi"/>
          <w:sz w:val="24"/>
          <w:szCs w:val="24"/>
        </w:rPr>
        <w:t xml:space="preserve">At Tel Aviv University Prof. Shavit founded the academic field of the study of child and youth culture and the study of texts written for Jewish children in German-speaking countries. She has authored major pioneering works on the founding of Hebrew cultural institutions in </w:t>
      </w:r>
      <w:proofErr w:type="spellStart"/>
      <w:r w:rsidRPr="00824B38">
        <w:rPr>
          <w:rFonts w:asciiTheme="majorBidi" w:hAnsiTheme="majorBidi" w:cstheme="majorBidi"/>
          <w:sz w:val="24"/>
          <w:szCs w:val="24"/>
        </w:rPr>
        <w:t>Eretz</w:t>
      </w:r>
      <w:proofErr w:type="spellEnd"/>
      <w:r w:rsidRPr="00824B38">
        <w:rPr>
          <w:rFonts w:asciiTheme="majorBidi" w:hAnsiTheme="majorBidi" w:cstheme="majorBidi"/>
          <w:sz w:val="24"/>
          <w:szCs w:val="24"/>
        </w:rPr>
        <w:t xml:space="preserve">-Israel, and studied the processes of the construction of national pasts and their linkages to national-cultural identities. She has </w:t>
      </w:r>
      <w:proofErr w:type="gramStart"/>
      <w:r w:rsidRPr="00824B38">
        <w:rPr>
          <w:rFonts w:asciiTheme="majorBidi" w:hAnsiTheme="majorBidi" w:cstheme="majorBidi"/>
          <w:sz w:val="24"/>
          <w:szCs w:val="24"/>
        </w:rPr>
        <w:t>also</w:t>
      </w:r>
      <w:proofErr w:type="gramEnd"/>
      <w:r w:rsidRPr="00824B38">
        <w:rPr>
          <w:rFonts w:asciiTheme="majorBidi" w:hAnsiTheme="majorBidi" w:cstheme="majorBidi"/>
          <w:sz w:val="24"/>
          <w:szCs w:val="24"/>
        </w:rPr>
        <w:t xml:space="preserve"> investigated cultural translation and intercultural relations, especially those pertaining to Jewish society in Germany during the Enlightenment period, with special emphasis on the construction of its habitus and cultural repertoire, as well as the extent of its acquaintance with non-Jewish cultures. </w:t>
      </w:r>
    </w:p>
    <w:p w:rsidR="00F66BF3" w:rsidRPr="00824B38" w:rsidRDefault="00F66BF3" w:rsidP="0052154D">
      <w:pPr>
        <w:pStyle w:val="a3"/>
        <w:rPr>
          <w:sz w:val="24"/>
          <w:szCs w:val="24"/>
        </w:rPr>
      </w:pPr>
    </w:p>
    <w:p w:rsidR="001E142A" w:rsidRPr="00164BCB" w:rsidRDefault="001E142A" w:rsidP="007F4A0D">
      <w:pPr>
        <w:spacing w:line="360" w:lineRule="auto"/>
        <w:rPr>
          <w:rFonts w:asciiTheme="majorBidi" w:hAnsiTheme="majorBidi" w:cstheme="majorBidi"/>
          <w:sz w:val="24"/>
          <w:szCs w:val="24"/>
        </w:rPr>
      </w:pPr>
      <w:r w:rsidRPr="00824B38">
        <w:rPr>
          <w:rFonts w:asciiTheme="majorBidi" w:hAnsiTheme="majorBidi" w:cstheme="majorBidi"/>
          <w:sz w:val="24"/>
          <w:szCs w:val="24"/>
        </w:rPr>
        <w:t xml:space="preserve">Thus far Prof. Shavit has published more than ten books, including a pioneering work on the creation of Hebrew culture in </w:t>
      </w:r>
      <w:proofErr w:type="spellStart"/>
      <w:r w:rsidRPr="00824B38">
        <w:rPr>
          <w:rFonts w:asciiTheme="majorBidi" w:hAnsiTheme="majorBidi" w:cstheme="majorBidi"/>
          <w:sz w:val="24"/>
          <w:szCs w:val="24"/>
        </w:rPr>
        <w:t>Eretz</w:t>
      </w:r>
      <w:proofErr w:type="spellEnd"/>
      <w:r w:rsidRPr="00824B38">
        <w:rPr>
          <w:rFonts w:asciiTheme="majorBidi" w:hAnsiTheme="majorBidi" w:cstheme="majorBidi"/>
          <w:sz w:val="24"/>
          <w:szCs w:val="24"/>
        </w:rPr>
        <w:t xml:space="preserve">-Israel, published by The Israel Academy of Sciences: </w:t>
      </w:r>
      <w:r w:rsidRPr="00824B38">
        <w:rPr>
          <w:rFonts w:asciiTheme="majorBidi" w:hAnsiTheme="majorBidi" w:cstheme="majorBidi"/>
          <w:i/>
          <w:iCs/>
          <w:sz w:val="24"/>
          <w:szCs w:val="24"/>
        </w:rPr>
        <w:t xml:space="preserve">The Construction of Hebrew Culture in the Jewish Yishuv in </w:t>
      </w:r>
      <w:proofErr w:type="spellStart"/>
      <w:r w:rsidRPr="00824B38">
        <w:rPr>
          <w:rFonts w:asciiTheme="majorBidi" w:hAnsiTheme="majorBidi" w:cstheme="majorBidi"/>
          <w:i/>
          <w:iCs/>
          <w:sz w:val="24"/>
          <w:szCs w:val="24"/>
        </w:rPr>
        <w:t>Eretz</w:t>
      </w:r>
      <w:proofErr w:type="spellEnd"/>
      <w:r w:rsidRPr="00824B38">
        <w:rPr>
          <w:rFonts w:asciiTheme="majorBidi" w:hAnsiTheme="majorBidi" w:cstheme="majorBidi"/>
          <w:i/>
          <w:iCs/>
          <w:sz w:val="24"/>
          <w:szCs w:val="24"/>
        </w:rPr>
        <w:t xml:space="preserve">-Israel </w:t>
      </w:r>
      <w:r w:rsidRPr="00824B38">
        <w:rPr>
          <w:rFonts w:asciiTheme="majorBidi" w:hAnsiTheme="majorBidi" w:cstheme="majorBidi"/>
          <w:sz w:val="24"/>
          <w:szCs w:val="24"/>
        </w:rPr>
        <w:t xml:space="preserve">(1998); a ground-breaking work (in collaboration with Hans-Heino Ewers), on books for Jewish children in German-speaking countries, </w:t>
      </w:r>
      <w:r w:rsidRPr="00824B38">
        <w:rPr>
          <w:rFonts w:asciiTheme="majorBidi" w:hAnsiTheme="majorBidi" w:cstheme="majorBidi"/>
          <w:i/>
          <w:iCs/>
          <w:sz w:val="24"/>
          <w:szCs w:val="24"/>
        </w:rPr>
        <w:t>Deutsch-</w:t>
      </w:r>
      <w:proofErr w:type="spellStart"/>
      <w:r w:rsidRPr="00824B38">
        <w:rPr>
          <w:rFonts w:asciiTheme="majorBidi" w:hAnsiTheme="majorBidi" w:cstheme="majorBidi"/>
          <w:i/>
          <w:iCs/>
          <w:sz w:val="24"/>
          <w:szCs w:val="24"/>
        </w:rPr>
        <w:t>jüdische</w:t>
      </w:r>
      <w:proofErr w:type="spellEnd"/>
      <w:r w:rsidRPr="00824B38">
        <w:rPr>
          <w:rFonts w:asciiTheme="majorBidi" w:hAnsiTheme="majorBidi" w:cstheme="majorBidi"/>
          <w:i/>
          <w:iCs/>
          <w:sz w:val="24"/>
          <w:szCs w:val="24"/>
        </w:rPr>
        <w:t xml:space="preserve"> Kinder- und </w:t>
      </w:r>
      <w:proofErr w:type="spellStart"/>
      <w:r w:rsidRPr="00824B38">
        <w:rPr>
          <w:rFonts w:asciiTheme="majorBidi" w:hAnsiTheme="majorBidi" w:cstheme="majorBidi"/>
          <w:i/>
          <w:iCs/>
          <w:sz w:val="24"/>
          <w:szCs w:val="24"/>
        </w:rPr>
        <w:t>Jugendliteratur</w:t>
      </w:r>
      <w:proofErr w:type="spellEnd"/>
      <w:r w:rsidRPr="00824B38">
        <w:rPr>
          <w:rFonts w:asciiTheme="majorBidi" w:hAnsiTheme="majorBidi" w:cstheme="majorBidi"/>
          <w:i/>
          <w:iCs/>
          <w:sz w:val="24"/>
          <w:szCs w:val="24"/>
        </w:rPr>
        <w:t xml:space="preserve">. </w:t>
      </w:r>
      <w:proofErr w:type="gramStart"/>
      <w:r w:rsidRPr="00824B38">
        <w:rPr>
          <w:rFonts w:asciiTheme="majorBidi" w:hAnsiTheme="majorBidi" w:cstheme="majorBidi"/>
          <w:i/>
          <w:iCs/>
          <w:sz w:val="24"/>
          <w:szCs w:val="24"/>
        </w:rPr>
        <w:t xml:space="preserve">Von der Haskalah </w:t>
      </w:r>
      <w:proofErr w:type="spellStart"/>
      <w:r w:rsidRPr="00824B38">
        <w:rPr>
          <w:rFonts w:asciiTheme="majorBidi" w:hAnsiTheme="majorBidi" w:cstheme="majorBidi"/>
          <w:i/>
          <w:iCs/>
          <w:sz w:val="24"/>
          <w:szCs w:val="24"/>
        </w:rPr>
        <w:t>bis</w:t>
      </w:r>
      <w:proofErr w:type="spellEnd"/>
      <w:r w:rsidRPr="00824B38">
        <w:rPr>
          <w:rFonts w:asciiTheme="majorBidi" w:hAnsiTheme="majorBidi" w:cstheme="majorBidi"/>
          <w:i/>
          <w:iCs/>
          <w:sz w:val="24"/>
          <w:szCs w:val="24"/>
        </w:rPr>
        <w:t xml:space="preserve"> 1945</w:t>
      </w:r>
      <w:r w:rsidRPr="00824B38">
        <w:rPr>
          <w:rFonts w:asciiTheme="majorBidi" w:hAnsiTheme="majorBidi" w:cstheme="majorBidi"/>
          <w:sz w:val="24"/>
          <w:szCs w:val="24"/>
        </w:rPr>
        <w:t xml:space="preserve"> (1996), and several pioneering works on child and youth culture</w:t>
      </w:r>
      <w:r w:rsidRPr="00824B38">
        <w:rPr>
          <w:rFonts w:asciiTheme="majorBidi" w:hAnsiTheme="majorBidi" w:cstheme="majorBidi"/>
          <w:i/>
          <w:iCs/>
          <w:sz w:val="24"/>
          <w:szCs w:val="24"/>
        </w:rPr>
        <w:t>.</w:t>
      </w:r>
      <w:proofErr w:type="gramEnd"/>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A Past without Shadow,</w:t>
      </w:r>
      <w:r w:rsidRPr="00824B38">
        <w:rPr>
          <w:rFonts w:asciiTheme="majorBidi" w:eastAsia="PMingLiU" w:hAnsiTheme="majorBidi" w:cstheme="majorBidi"/>
          <w:sz w:val="24"/>
          <w:szCs w:val="24"/>
        </w:rPr>
        <w:t xml:space="preserve"> </w:t>
      </w:r>
      <w:r w:rsidRPr="00824B38">
        <w:rPr>
          <w:rFonts w:asciiTheme="majorBidi" w:hAnsiTheme="majorBidi" w:cstheme="majorBidi"/>
          <w:i/>
          <w:iCs/>
          <w:sz w:val="24"/>
          <w:szCs w:val="24"/>
        </w:rPr>
        <w:t xml:space="preserve">Avar </w:t>
      </w:r>
      <w:proofErr w:type="spellStart"/>
      <w:r w:rsidRPr="00824B38">
        <w:rPr>
          <w:rFonts w:asciiTheme="majorBidi" w:hAnsiTheme="majorBidi" w:cstheme="majorBidi"/>
          <w:i/>
          <w:iCs/>
          <w:sz w:val="24"/>
          <w:szCs w:val="24"/>
        </w:rPr>
        <w:t>belo</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Tzel</w:t>
      </w:r>
      <w:proofErr w:type="spellEnd"/>
      <w:r w:rsidRPr="00824B38">
        <w:rPr>
          <w:rFonts w:asciiTheme="majorBidi" w:hAnsiTheme="majorBidi" w:cstheme="majorBidi"/>
          <w:sz w:val="24"/>
          <w:szCs w:val="24"/>
        </w:rPr>
        <w:t xml:space="preserve"> [Hebrew] – her challenging and polemic study of the construction of the past in German books for children, was published by </w:t>
      </w:r>
      <w:r w:rsidRPr="00824B38">
        <w:rPr>
          <w:rFonts w:asciiTheme="majorBidi" w:eastAsia="PMingLiU" w:hAnsiTheme="majorBidi" w:cstheme="majorBidi"/>
          <w:sz w:val="24"/>
          <w:szCs w:val="24"/>
        </w:rPr>
        <w:t>Routledge in 2005</w:t>
      </w:r>
      <w:r w:rsidRPr="00824B38">
        <w:rPr>
          <w:rFonts w:asciiTheme="majorBidi" w:hAnsiTheme="majorBidi" w:cstheme="majorBidi"/>
          <w:sz w:val="24"/>
          <w:szCs w:val="24"/>
        </w:rPr>
        <w:t xml:space="preserve">. </w:t>
      </w:r>
      <w:r w:rsidRPr="00824B38">
        <w:rPr>
          <w:rFonts w:asciiTheme="majorBidi" w:eastAsia="PMingLiU" w:hAnsiTheme="majorBidi" w:cstheme="majorBidi"/>
          <w:sz w:val="24"/>
          <w:szCs w:val="24"/>
        </w:rPr>
        <w:t xml:space="preserve"> </w:t>
      </w:r>
      <w:r w:rsidRPr="00824B38">
        <w:rPr>
          <w:rFonts w:asciiTheme="majorBidi" w:hAnsiTheme="majorBidi" w:cstheme="majorBidi"/>
          <w:sz w:val="24"/>
          <w:szCs w:val="24"/>
        </w:rPr>
        <w:t xml:space="preserve">With Annegret </w:t>
      </w:r>
      <w:proofErr w:type="spellStart"/>
      <w:r w:rsidRPr="00824B38">
        <w:rPr>
          <w:rFonts w:asciiTheme="majorBidi" w:hAnsiTheme="majorBidi" w:cstheme="majorBidi"/>
          <w:sz w:val="24"/>
          <w:szCs w:val="24"/>
        </w:rPr>
        <w:t>Völpel</w:t>
      </w:r>
      <w:proofErr w:type="spellEnd"/>
      <w:r w:rsidRPr="00824B38">
        <w:rPr>
          <w:rFonts w:asciiTheme="majorBidi" w:hAnsiTheme="majorBidi" w:cstheme="majorBidi"/>
          <w:sz w:val="24"/>
          <w:szCs w:val="24"/>
        </w:rPr>
        <w:t xml:space="preserve">, she published the first comprehensive description of the cultural history of books for Jewish children in the German-speaking world, </w:t>
      </w:r>
      <w:r w:rsidRPr="00824B38">
        <w:rPr>
          <w:rFonts w:asciiTheme="majorBidi" w:hAnsiTheme="majorBidi" w:cstheme="majorBidi"/>
          <w:i/>
          <w:iCs/>
          <w:sz w:val="24"/>
          <w:szCs w:val="24"/>
        </w:rPr>
        <w:t>Deutsch-</w:t>
      </w:r>
      <w:proofErr w:type="spellStart"/>
      <w:r w:rsidRPr="00824B38">
        <w:rPr>
          <w:rFonts w:asciiTheme="majorBidi" w:hAnsiTheme="majorBidi" w:cstheme="majorBidi"/>
          <w:i/>
          <w:iCs/>
          <w:sz w:val="24"/>
          <w:szCs w:val="24"/>
        </w:rPr>
        <w:t>Jüdisch</w:t>
      </w:r>
      <w:proofErr w:type="spellEnd"/>
      <w:r w:rsidRPr="00824B38">
        <w:rPr>
          <w:rFonts w:asciiTheme="majorBidi" w:hAnsiTheme="majorBidi" w:cstheme="majorBidi"/>
          <w:i/>
          <w:iCs/>
          <w:sz w:val="24"/>
          <w:szCs w:val="24"/>
        </w:rPr>
        <w:t xml:space="preserve"> Kinder- und </w:t>
      </w:r>
      <w:proofErr w:type="spellStart"/>
      <w:r w:rsidRPr="00824B38">
        <w:rPr>
          <w:rFonts w:asciiTheme="majorBidi" w:hAnsiTheme="majorBidi" w:cstheme="majorBidi"/>
          <w:i/>
          <w:iCs/>
          <w:sz w:val="24"/>
          <w:szCs w:val="24"/>
        </w:rPr>
        <w:t>Jugendliteratur</w:t>
      </w:r>
      <w:proofErr w:type="spellEnd"/>
      <w:r w:rsidRPr="00824B38">
        <w:rPr>
          <w:rFonts w:asciiTheme="majorBidi" w:hAnsiTheme="majorBidi" w:cstheme="majorBidi"/>
          <w:i/>
          <w:iCs/>
          <w:sz w:val="24"/>
          <w:szCs w:val="24"/>
        </w:rPr>
        <w:t xml:space="preserve">. </w:t>
      </w:r>
      <w:proofErr w:type="spellStart"/>
      <w:proofErr w:type="gramStart"/>
      <w:r w:rsidRPr="00824B38">
        <w:rPr>
          <w:rFonts w:asciiTheme="majorBidi" w:hAnsiTheme="majorBidi" w:cstheme="majorBidi"/>
          <w:i/>
          <w:iCs/>
          <w:sz w:val="24"/>
          <w:szCs w:val="24"/>
        </w:rPr>
        <w:t>Ein</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literaturgeschichtlicher</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Grundriß</w:t>
      </w:r>
      <w:proofErr w:type="spellEnd"/>
      <w:r w:rsidRPr="00824B38">
        <w:rPr>
          <w:rFonts w:asciiTheme="majorBidi" w:hAnsiTheme="majorBidi" w:cstheme="majorBidi"/>
          <w:sz w:val="24"/>
          <w:szCs w:val="24"/>
        </w:rPr>
        <w:t xml:space="preserve"> (2002).</w:t>
      </w:r>
      <w:proofErr w:type="gramEnd"/>
      <w:r w:rsidRPr="00824B38">
        <w:rPr>
          <w:rFonts w:asciiTheme="majorBidi" w:hAnsiTheme="majorBidi" w:cstheme="majorBidi"/>
          <w:sz w:val="24"/>
          <w:szCs w:val="24"/>
        </w:rPr>
        <w:t xml:space="preserve"> Her standard work </w:t>
      </w:r>
      <w:r w:rsidRPr="00824B38">
        <w:rPr>
          <w:rFonts w:asciiTheme="majorBidi" w:hAnsiTheme="majorBidi" w:cstheme="majorBidi"/>
          <w:i/>
          <w:iCs/>
          <w:sz w:val="24"/>
          <w:szCs w:val="24"/>
        </w:rPr>
        <w:t xml:space="preserve">Poetics of Children's </w:t>
      </w:r>
      <w:r w:rsidRPr="00824B38">
        <w:rPr>
          <w:rFonts w:asciiTheme="majorBidi" w:hAnsiTheme="majorBidi" w:cstheme="majorBidi"/>
          <w:i/>
          <w:iCs/>
          <w:sz w:val="24"/>
          <w:szCs w:val="24"/>
        </w:rPr>
        <w:lastRenderedPageBreak/>
        <w:t>Literature</w:t>
      </w:r>
      <w:r w:rsidRPr="00824B38">
        <w:rPr>
          <w:rFonts w:asciiTheme="majorBidi" w:hAnsiTheme="majorBidi" w:cstheme="majorBidi"/>
          <w:sz w:val="24"/>
          <w:szCs w:val="24"/>
        </w:rPr>
        <w:t xml:space="preserve"> (revised Hebrew edition: </w:t>
      </w:r>
      <w:r w:rsidRPr="00824B38">
        <w:rPr>
          <w:rFonts w:asciiTheme="majorBidi" w:hAnsiTheme="majorBidi" w:cstheme="majorBidi"/>
          <w:i/>
          <w:iCs/>
          <w:sz w:val="24"/>
          <w:szCs w:val="24"/>
        </w:rPr>
        <w:t>Just Childhood: Introduction to Poetics of Children’s Literature</w:t>
      </w:r>
      <w:r w:rsidRPr="00824B38">
        <w:rPr>
          <w:rFonts w:asciiTheme="majorBidi" w:hAnsiTheme="majorBidi" w:cstheme="majorBidi"/>
          <w:sz w:val="24"/>
          <w:szCs w:val="24"/>
        </w:rPr>
        <w:t xml:space="preserve"> 1996), was published in Portuguese (2004) and in 2009 in a </w:t>
      </w:r>
      <w:r w:rsidRPr="00164BCB">
        <w:rPr>
          <w:rFonts w:asciiTheme="majorBidi" w:hAnsiTheme="majorBidi" w:cstheme="majorBidi"/>
          <w:sz w:val="24"/>
          <w:szCs w:val="24"/>
        </w:rPr>
        <w:t>paperback edition.</w:t>
      </w:r>
      <w:r w:rsidR="00164BCB" w:rsidRPr="00164BCB">
        <w:rPr>
          <w:rFonts w:asciiTheme="majorBidi" w:hAnsiTheme="majorBidi" w:cstheme="majorBidi"/>
          <w:sz w:val="24"/>
          <w:szCs w:val="24"/>
        </w:rPr>
        <w:t xml:space="preserve"> Recently she published </w:t>
      </w:r>
      <w:r w:rsidR="007D295D" w:rsidRPr="00164BCB">
        <w:rPr>
          <w:rFonts w:asciiTheme="majorBidi" w:hAnsiTheme="majorBidi" w:cstheme="majorBidi"/>
          <w:sz w:val="24"/>
          <w:szCs w:val="24"/>
        </w:rPr>
        <w:t xml:space="preserve">with </w:t>
      </w:r>
      <w:r w:rsidR="007D295D" w:rsidRPr="00164BCB">
        <w:rPr>
          <w:sz w:val="24"/>
          <w:szCs w:val="24"/>
        </w:rPr>
        <w:t xml:space="preserve">Shmuel Feiner, Natalie </w:t>
      </w:r>
      <w:proofErr w:type="spellStart"/>
      <w:r w:rsidR="007D295D" w:rsidRPr="00164BCB">
        <w:rPr>
          <w:sz w:val="24"/>
          <w:szCs w:val="24"/>
        </w:rPr>
        <w:t>Naimark</w:t>
      </w:r>
      <w:proofErr w:type="spellEnd"/>
      <w:r w:rsidR="007D295D" w:rsidRPr="00164BCB">
        <w:rPr>
          <w:sz w:val="24"/>
          <w:szCs w:val="24"/>
        </w:rPr>
        <w:t>-Goldberg, Tal Kogman (eds.)</w:t>
      </w:r>
      <w:r w:rsidR="007D295D">
        <w:rPr>
          <w:sz w:val="24"/>
          <w:szCs w:val="24"/>
        </w:rPr>
        <w:t xml:space="preserve"> </w:t>
      </w:r>
      <w:r w:rsidR="00164BCB" w:rsidRPr="00164BCB">
        <w:rPr>
          <w:sz w:val="24"/>
          <w:szCs w:val="24"/>
        </w:rPr>
        <w:t xml:space="preserve">a </w:t>
      </w:r>
      <w:r w:rsidR="007F4A0D">
        <w:rPr>
          <w:sz w:val="24"/>
          <w:szCs w:val="24"/>
        </w:rPr>
        <w:t xml:space="preserve">pioneering </w:t>
      </w:r>
      <w:r w:rsidR="00164BCB" w:rsidRPr="00164BCB">
        <w:rPr>
          <w:sz w:val="24"/>
          <w:szCs w:val="24"/>
        </w:rPr>
        <w:t>socio-his</w:t>
      </w:r>
      <w:r w:rsidR="007D295D">
        <w:rPr>
          <w:sz w:val="24"/>
          <w:szCs w:val="24"/>
        </w:rPr>
        <w:t xml:space="preserve">torical </w:t>
      </w:r>
      <w:r w:rsidR="00164BCB" w:rsidRPr="00164BCB">
        <w:rPr>
          <w:sz w:val="24"/>
          <w:szCs w:val="24"/>
        </w:rPr>
        <w:t xml:space="preserve">study of the </w:t>
      </w:r>
      <w:r w:rsidR="007D295D">
        <w:rPr>
          <w:sz w:val="24"/>
          <w:szCs w:val="24"/>
        </w:rPr>
        <w:t>r</w:t>
      </w:r>
      <w:r w:rsidR="00164BCB" w:rsidRPr="00164BCB">
        <w:rPr>
          <w:sz w:val="24"/>
          <w:szCs w:val="24"/>
        </w:rPr>
        <w:t>epu</w:t>
      </w:r>
      <w:r w:rsidR="007D295D">
        <w:rPr>
          <w:sz w:val="24"/>
          <w:szCs w:val="24"/>
        </w:rPr>
        <w:t>b</w:t>
      </w:r>
      <w:r w:rsidR="00164BCB" w:rsidRPr="00164BCB">
        <w:rPr>
          <w:sz w:val="24"/>
          <w:szCs w:val="24"/>
        </w:rPr>
        <w:t xml:space="preserve">lic of books of the </w:t>
      </w:r>
      <w:r w:rsidR="00164BCB" w:rsidRPr="007D295D">
        <w:rPr>
          <w:sz w:val="24"/>
          <w:szCs w:val="24"/>
        </w:rPr>
        <w:t>Haskalah</w:t>
      </w:r>
      <w:proofErr w:type="gramStart"/>
      <w:r w:rsidR="007D295D" w:rsidRPr="007D295D">
        <w:rPr>
          <w:sz w:val="24"/>
          <w:szCs w:val="24"/>
        </w:rPr>
        <w:t>,</w:t>
      </w:r>
      <w:r w:rsidR="007D295D">
        <w:rPr>
          <w:sz w:val="24"/>
          <w:szCs w:val="24"/>
        </w:rPr>
        <w:t xml:space="preserve"> </w:t>
      </w:r>
      <w:r w:rsidR="00164BCB" w:rsidRPr="00164BCB">
        <w:rPr>
          <w:sz w:val="24"/>
          <w:szCs w:val="24"/>
        </w:rPr>
        <w:t xml:space="preserve"> </w:t>
      </w:r>
      <w:r w:rsidR="00164BCB" w:rsidRPr="00164BCB">
        <w:rPr>
          <w:i/>
          <w:iCs/>
          <w:sz w:val="24"/>
          <w:szCs w:val="24"/>
        </w:rPr>
        <w:t>The</w:t>
      </w:r>
      <w:proofErr w:type="gramEnd"/>
      <w:r w:rsidR="00164BCB" w:rsidRPr="00164BCB">
        <w:rPr>
          <w:i/>
          <w:iCs/>
          <w:sz w:val="24"/>
          <w:szCs w:val="24"/>
        </w:rPr>
        <w:t xml:space="preserve"> Library of the Haskalah</w:t>
      </w:r>
      <w:r w:rsidR="007D295D">
        <w:rPr>
          <w:i/>
          <w:iCs/>
          <w:sz w:val="24"/>
          <w:szCs w:val="24"/>
        </w:rPr>
        <w:t xml:space="preserve"> </w:t>
      </w:r>
      <w:r w:rsidR="007D295D" w:rsidRPr="00824B38">
        <w:rPr>
          <w:rFonts w:asciiTheme="majorBidi" w:hAnsiTheme="majorBidi" w:cstheme="majorBidi"/>
          <w:sz w:val="24"/>
          <w:szCs w:val="24"/>
        </w:rPr>
        <w:t xml:space="preserve">[Hebrew] </w:t>
      </w:r>
      <w:r w:rsidR="007D295D">
        <w:rPr>
          <w:sz w:val="24"/>
          <w:szCs w:val="24"/>
        </w:rPr>
        <w:t>(2014)</w:t>
      </w:r>
      <w:r w:rsidR="00164BCB" w:rsidRPr="00164BCB">
        <w:rPr>
          <w:i/>
          <w:iCs/>
          <w:sz w:val="24"/>
          <w:szCs w:val="24"/>
        </w:rPr>
        <w:t>.</w:t>
      </w:r>
      <w:r w:rsidR="00164BCB" w:rsidRPr="00164BCB">
        <w:rPr>
          <w:sz w:val="24"/>
          <w:szCs w:val="24"/>
        </w:rPr>
        <w:t xml:space="preserve"> </w:t>
      </w:r>
    </w:p>
    <w:p w:rsidR="0022182D" w:rsidRPr="00824B38" w:rsidRDefault="00765EA0" w:rsidP="007F4A0D">
      <w:pPr>
        <w:spacing w:line="360" w:lineRule="auto"/>
        <w:rPr>
          <w:sz w:val="24"/>
          <w:szCs w:val="24"/>
        </w:rPr>
      </w:pPr>
      <w:r w:rsidRPr="00824B38">
        <w:rPr>
          <w:sz w:val="24"/>
          <w:szCs w:val="24"/>
        </w:rPr>
        <w:t xml:space="preserve">In addition, </w:t>
      </w:r>
      <w:r w:rsidR="0022182D" w:rsidRPr="00824B38">
        <w:rPr>
          <w:sz w:val="24"/>
          <w:szCs w:val="24"/>
        </w:rPr>
        <w:t xml:space="preserve">she </w:t>
      </w:r>
      <w:r w:rsidR="00CD33BE" w:rsidRPr="00824B38">
        <w:rPr>
          <w:sz w:val="24"/>
          <w:szCs w:val="24"/>
        </w:rPr>
        <w:t xml:space="preserve">has </w:t>
      </w:r>
      <w:r w:rsidR="0022182D" w:rsidRPr="00824B38">
        <w:rPr>
          <w:sz w:val="24"/>
          <w:szCs w:val="24"/>
        </w:rPr>
        <w:t xml:space="preserve">published </w:t>
      </w:r>
      <w:r w:rsidR="007F4A0D">
        <w:rPr>
          <w:sz w:val="24"/>
          <w:szCs w:val="24"/>
        </w:rPr>
        <w:t xml:space="preserve">about hundred </w:t>
      </w:r>
      <w:r w:rsidR="0022182D" w:rsidRPr="00824B38">
        <w:rPr>
          <w:sz w:val="24"/>
          <w:szCs w:val="24"/>
        </w:rPr>
        <w:t xml:space="preserve">peer-reviewed articles in various journals in Hebrew, English, German, French, Finnish, Swedish, Danish, Spanish, Italian, Arabic, and Turkish. Prof. Shavit has also translated several children’s books into Hebrew, including E.B. White's </w:t>
      </w:r>
      <w:r w:rsidR="0022182D" w:rsidRPr="00824B38">
        <w:rPr>
          <w:i/>
          <w:iCs/>
          <w:sz w:val="24"/>
          <w:szCs w:val="24"/>
        </w:rPr>
        <w:t>Charlotte’s Web</w:t>
      </w:r>
      <w:r w:rsidR="0022182D" w:rsidRPr="00824B38">
        <w:rPr>
          <w:sz w:val="24"/>
          <w:szCs w:val="24"/>
        </w:rPr>
        <w:t>, for which she received the Hans Christian Andersen Certificate of Honor for distinguished translation.</w:t>
      </w:r>
    </w:p>
    <w:p w:rsidR="00507B20" w:rsidRPr="00824B38" w:rsidRDefault="00507B20" w:rsidP="0052154D">
      <w:pPr>
        <w:spacing w:line="360" w:lineRule="auto"/>
        <w:rPr>
          <w:rFonts w:eastAsia="PMingLiU"/>
          <w:sz w:val="24"/>
          <w:szCs w:val="24"/>
        </w:rPr>
      </w:pPr>
    </w:p>
    <w:p w:rsidR="0022182D" w:rsidRPr="00824B38" w:rsidRDefault="00F532C1" w:rsidP="008118FF">
      <w:pPr>
        <w:spacing w:line="360" w:lineRule="auto"/>
        <w:rPr>
          <w:sz w:val="24"/>
          <w:szCs w:val="24"/>
        </w:rPr>
      </w:pPr>
      <w:r w:rsidRPr="00824B38">
        <w:rPr>
          <w:rFonts w:eastAsia="PMingLiU"/>
          <w:sz w:val="24"/>
          <w:szCs w:val="24"/>
        </w:rPr>
        <w:t>Between 1998 and 2004 she was the senior researcher of the annual reports prepared by</w:t>
      </w:r>
      <w:r w:rsidR="00A80C25">
        <w:rPr>
          <w:rFonts w:eastAsia="PMingLiU"/>
          <w:sz w:val="24"/>
          <w:szCs w:val="24"/>
        </w:rPr>
        <w:t xml:space="preserve"> the</w:t>
      </w:r>
      <w:r w:rsidRPr="00824B38">
        <w:rPr>
          <w:rFonts w:eastAsia="PMingLiU"/>
          <w:sz w:val="24"/>
          <w:szCs w:val="24"/>
        </w:rPr>
        <w:t xml:space="preserve"> </w:t>
      </w:r>
      <w:proofErr w:type="spellStart"/>
      <w:r w:rsidRPr="00824B38">
        <w:rPr>
          <w:rFonts w:eastAsia="PMingLiU"/>
          <w:sz w:val="24"/>
          <w:szCs w:val="24"/>
        </w:rPr>
        <w:t>Pilat</w:t>
      </w:r>
      <w:proofErr w:type="spellEnd"/>
      <w:r w:rsidRPr="00824B38">
        <w:rPr>
          <w:rFonts w:eastAsia="PMingLiU"/>
          <w:sz w:val="24"/>
          <w:szCs w:val="24"/>
        </w:rPr>
        <w:t xml:space="preserve"> Research Institute for the Israeli Ministry of </w:t>
      </w:r>
      <w:r w:rsidRPr="00824B38">
        <w:rPr>
          <w:sz w:val="24"/>
          <w:szCs w:val="24"/>
        </w:rPr>
        <w:t>Science, Culture and Sport</w:t>
      </w:r>
      <w:r w:rsidRPr="00824B38">
        <w:rPr>
          <w:rFonts w:eastAsia="PMingLiU"/>
          <w:sz w:val="24"/>
          <w:szCs w:val="24"/>
        </w:rPr>
        <w:t xml:space="preserve"> on the activities of state-subsidized cultural</w:t>
      </w:r>
      <w:r w:rsidR="0052154D" w:rsidRPr="00824B38">
        <w:rPr>
          <w:rFonts w:eastAsia="PMingLiU"/>
          <w:sz w:val="24"/>
          <w:szCs w:val="24"/>
        </w:rPr>
        <w:t xml:space="preserve"> activities</w:t>
      </w:r>
      <w:r w:rsidRPr="00824B38">
        <w:rPr>
          <w:rFonts w:eastAsia="PMingLiU"/>
          <w:sz w:val="24"/>
          <w:szCs w:val="24"/>
        </w:rPr>
        <w:t>.</w:t>
      </w:r>
    </w:p>
    <w:p w:rsidR="00F66BF3" w:rsidRPr="00824B38" w:rsidRDefault="00F66BF3" w:rsidP="00EF299D">
      <w:pPr>
        <w:spacing w:line="360" w:lineRule="auto"/>
        <w:rPr>
          <w:sz w:val="24"/>
          <w:szCs w:val="24"/>
        </w:rPr>
      </w:pPr>
    </w:p>
    <w:p w:rsidR="00824B38" w:rsidRPr="00824B38" w:rsidRDefault="00824B38" w:rsidP="00824B38">
      <w:pPr>
        <w:spacing w:line="360" w:lineRule="auto"/>
        <w:rPr>
          <w:rFonts w:asciiTheme="majorBidi" w:hAnsiTheme="majorBidi" w:cstheme="majorBidi"/>
          <w:b/>
          <w:bCs/>
          <w:color w:val="FF0000"/>
          <w:sz w:val="24"/>
          <w:szCs w:val="24"/>
        </w:rPr>
      </w:pPr>
      <w:r w:rsidRPr="00824B38">
        <w:rPr>
          <w:rFonts w:asciiTheme="majorBidi" w:hAnsiTheme="majorBidi" w:cstheme="majorBidi"/>
          <w:sz w:val="24"/>
          <w:szCs w:val="24"/>
        </w:rPr>
        <w:t xml:space="preserve">Over the past twenty years Prof. Shavit has conducted several comprehensive research projects in collaboration with scholars from Israel, Germany and France. Several of these projects have already been completed, among them: </w:t>
      </w:r>
      <w:r w:rsidRPr="00824B38">
        <w:rPr>
          <w:rFonts w:asciiTheme="majorBidi" w:hAnsiTheme="majorBidi" w:cstheme="majorBidi"/>
          <w:i/>
          <w:iCs/>
          <w:sz w:val="24"/>
          <w:szCs w:val="24"/>
        </w:rPr>
        <w:t>Books for Jewish Children in the German-Speaking Countries</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 xml:space="preserve">Kinder- und </w:t>
      </w:r>
      <w:proofErr w:type="spellStart"/>
      <w:r w:rsidRPr="00824B38">
        <w:rPr>
          <w:rFonts w:asciiTheme="majorBidi" w:hAnsiTheme="majorBidi" w:cstheme="majorBidi"/>
          <w:i/>
          <w:iCs/>
          <w:sz w:val="24"/>
          <w:szCs w:val="24"/>
        </w:rPr>
        <w:t>Jugendliteratur</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im</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Prozeß</w:t>
      </w:r>
      <w:proofErr w:type="spellEnd"/>
      <w:r w:rsidRPr="00824B38">
        <w:rPr>
          <w:rFonts w:asciiTheme="majorBidi" w:hAnsiTheme="majorBidi" w:cstheme="majorBidi"/>
          <w:i/>
          <w:iCs/>
          <w:sz w:val="24"/>
          <w:szCs w:val="24"/>
        </w:rPr>
        <w:t xml:space="preserve"> der </w:t>
      </w:r>
      <w:proofErr w:type="spellStart"/>
      <w:r w:rsidRPr="00824B38">
        <w:rPr>
          <w:rFonts w:asciiTheme="majorBidi" w:hAnsiTheme="majorBidi" w:cstheme="majorBidi"/>
          <w:i/>
          <w:iCs/>
          <w:sz w:val="24"/>
          <w:szCs w:val="24"/>
        </w:rPr>
        <w:t>Modernisierung</w:t>
      </w:r>
      <w:proofErr w:type="spellEnd"/>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Jewish Childhood in Germany under the Third Reich, 1933-1941</w:t>
      </w:r>
      <w:r w:rsidRPr="00824B38">
        <w:rPr>
          <w:rFonts w:asciiTheme="majorBidi" w:hAnsiTheme="majorBidi" w:cstheme="majorBidi"/>
          <w:sz w:val="24"/>
          <w:szCs w:val="24"/>
        </w:rPr>
        <w:t xml:space="preserve"> (all three together with Prof. Hans-Heino Ewers</w:t>
      </w:r>
      <w:r w:rsidR="001A5BA5">
        <w:rPr>
          <w:rFonts w:asciiTheme="majorBidi" w:hAnsiTheme="majorBidi" w:cstheme="majorBidi"/>
          <w:sz w:val="24"/>
          <w:szCs w:val="24"/>
        </w:rPr>
        <w:t>)</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 xml:space="preserve">The Construction of Hebrew Culture in </w:t>
      </w:r>
      <w:proofErr w:type="spellStart"/>
      <w:r w:rsidRPr="00824B38">
        <w:rPr>
          <w:rFonts w:asciiTheme="majorBidi" w:hAnsiTheme="majorBidi" w:cstheme="majorBidi"/>
          <w:i/>
          <w:iCs/>
          <w:sz w:val="24"/>
          <w:szCs w:val="24"/>
        </w:rPr>
        <w:t>Eretz</w:t>
      </w:r>
      <w:proofErr w:type="spellEnd"/>
      <w:r w:rsidRPr="00824B38">
        <w:rPr>
          <w:rFonts w:asciiTheme="majorBidi" w:hAnsiTheme="majorBidi" w:cstheme="majorBidi"/>
          <w:i/>
          <w:iCs/>
          <w:sz w:val="24"/>
          <w:szCs w:val="24"/>
        </w:rPr>
        <w:t>-Israel, German Historical Consciousness and Texts for Children</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 xml:space="preserve">Programming Cultural Contacts. </w:t>
      </w:r>
      <w:proofErr w:type="gramStart"/>
      <w:r w:rsidRPr="00824B38">
        <w:rPr>
          <w:rFonts w:asciiTheme="majorBidi" w:hAnsiTheme="majorBidi" w:cstheme="majorBidi"/>
          <w:i/>
          <w:iCs/>
          <w:sz w:val="24"/>
          <w:szCs w:val="24"/>
        </w:rPr>
        <w:t>The Functions and Politics of Intercultural Contacts.</w:t>
      </w:r>
      <w:proofErr w:type="gramEnd"/>
      <w:r w:rsidRPr="00824B38">
        <w:rPr>
          <w:rFonts w:asciiTheme="majorBidi" w:hAnsiTheme="majorBidi" w:cstheme="majorBidi"/>
          <w:i/>
          <w:iCs/>
          <w:sz w:val="24"/>
          <w:szCs w:val="24"/>
        </w:rPr>
        <w:t xml:space="preserve"> Case Study: Translation of Israeli Literature into French</w:t>
      </w:r>
      <w:r w:rsidRPr="00824B38">
        <w:rPr>
          <w:rFonts w:asciiTheme="majorBidi" w:hAnsiTheme="majorBidi" w:cstheme="majorBidi"/>
          <w:sz w:val="24"/>
          <w:szCs w:val="24"/>
        </w:rPr>
        <w:t xml:space="preserve"> (together with Prof. Gideon Toury); and </w:t>
      </w:r>
      <w:r w:rsidRPr="00824B38">
        <w:rPr>
          <w:rFonts w:asciiTheme="majorBidi" w:hAnsiTheme="majorBidi" w:cstheme="majorBidi"/>
          <w:i/>
          <w:iCs/>
          <w:sz w:val="24"/>
          <w:szCs w:val="24"/>
        </w:rPr>
        <w:t xml:space="preserve">The Library of the Haskalah 1755-1812: The Creation of a Modern Book Culture in German Jewry </w:t>
      </w:r>
      <w:r w:rsidRPr="00824B38">
        <w:rPr>
          <w:rFonts w:asciiTheme="majorBidi" w:hAnsiTheme="majorBidi" w:cstheme="majorBidi"/>
          <w:sz w:val="24"/>
          <w:szCs w:val="24"/>
        </w:rPr>
        <w:t>(with</w:t>
      </w:r>
      <w:r w:rsidRPr="00824B38">
        <w:rPr>
          <w:rFonts w:asciiTheme="majorBidi" w:hAnsiTheme="majorBidi" w:cstheme="majorBidi"/>
          <w:i/>
          <w:iCs/>
          <w:sz w:val="24"/>
          <w:szCs w:val="24"/>
        </w:rPr>
        <w:t xml:space="preserve"> </w:t>
      </w:r>
      <w:r w:rsidRPr="00824B38">
        <w:rPr>
          <w:rFonts w:asciiTheme="majorBidi" w:hAnsiTheme="majorBidi" w:cstheme="majorBidi"/>
          <w:sz w:val="24"/>
          <w:szCs w:val="24"/>
        </w:rPr>
        <w:t>Professors Shmuel Feiner and Christoph Schulte).</w:t>
      </w:r>
      <w:r w:rsidRPr="00824B38">
        <w:rPr>
          <w:rFonts w:asciiTheme="majorBidi" w:hAnsiTheme="majorBidi" w:cstheme="majorBidi"/>
          <w:b/>
          <w:bCs/>
          <w:color w:val="FF0000"/>
          <w:sz w:val="24"/>
          <w:szCs w:val="24"/>
        </w:rPr>
        <w:t xml:space="preserve"> </w:t>
      </w:r>
    </w:p>
    <w:p w:rsidR="007C0E4F" w:rsidRPr="00824B38" w:rsidRDefault="007C0E4F" w:rsidP="00802C6D">
      <w:pPr>
        <w:spacing w:before="100" w:beforeAutospacing="1" w:line="360" w:lineRule="auto"/>
        <w:rPr>
          <w:rFonts w:cs="Arial"/>
          <w:b/>
          <w:bCs/>
          <w:sz w:val="24"/>
          <w:szCs w:val="24"/>
          <w:lang w:val="de-DE"/>
        </w:rPr>
      </w:pPr>
      <w:r w:rsidRPr="008118FF">
        <w:rPr>
          <w:rFonts w:asciiTheme="majorBidi" w:hAnsiTheme="majorBidi" w:cstheme="majorBidi"/>
          <w:sz w:val="24"/>
          <w:szCs w:val="24"/>
        </w:rPr>
        <w:t>Currently</w:t>
      </w:r>
      <w:r w:rsidR="00435939" w:rsidRPr="008118FF">
        <w:rPr>
          <w:rFonts w:asciiTheme="majorBidi" w:hAnsiTheme="majorBidi" w:cstheme="majorBidi"/>
          <w:sz w:val="24"/>
          <w:szCs w:val="24"/>
        </w:rPr>
        <w:t>,</w:t>
      </w:r>
      <w:r w:rsidRPr="008118FF">
        <w:rPr>
          <w:rFonts w:asciiTheme="majorBidi" w:hAnsiTheme="majorBidi" w:cstheme="majorBidi"/>
          <w:sz w:val="24"/>
          <w:szCs w:val="24"/>
        </w:rPr>
        <w:t xml:space="preserve"> Prof. Shavit is involved in two research projects: </w:t>
      </w:r>
      <w:r w:rsidR="0074611E" w:rsidRPr="00802C6D">
        <w:rPr>
          <w:rFonts w:asciiTheme="majorBidi" w:hAnsiTheme="majorBidi" w:cstheme="majorBidi"/>
          <w:sz w:val="24"/>
          <w:szCs w:val="24"/>
        </w:rPr>
        <w:t>"</w:t>
      </w:r>
      <w:r w:rsidR="00802C6D" w:rsidRPr="00802C6D">
        <w:rPr>
          <w:sz w:val="24"/>
          <w:szCs w:val="24"/>
        </w:rPr>
        <w:t xml:space="preserve">A National Project or a Scholarly Project? </w:t>
      </w:r>
      <w:proofErr w:type="gramStart"/>
      <w:r w:rsidR="00802C6D" w:rsidRPr="00802C6D">
        <w:rPr>
          <w:sz w:val="24"/>
          <w:szCs w:val="24"/>
        </w:rPr>
        <w:t xml:space="preserve">On </w:t>
      </w:r>
      <w:r w:rsidR="00802C6D" w:rsidRPr="00802C6D">
        <w:rPr>
          <w:iCs/>
          <w:sz w:val="24"/>
          <w:szCs w:val="24"/>
        </w:rPr>
        <w:t xml:space="preserve">the History of </w:t>
      </w:r>
      <w:r w:rsidR="00802C6D" w:rsidRPr="00802C6D">
        <w:rPr>
          <w:sz w:val="24"/>
          <w:szCs w:val="24"/>
        </w:rPr>
        <w:t xml:space="preserve">Eliezer Ben-Yehuda’s </w:t>
      </w:r>
      <w:r w:rsidR="00802C6D" w:rsidRPr="00802C6D">
        <w:rPr>
          <w:i/>
          <w:iCs/>
          <w:sz w:val="24"/>
          <w:szCs w:val="24"/>
        </w:rPr>
        <w:t>Complete Dictionary of Ancient and Modern Hebrew</w:t>
      </w:r>
      <w:r w:rsidR="00802C6D">
        <w:rPr>
          <w:b/>
          <w:bCs/>
          <w:i/>
          <w:iCs/>
          <w:sz w:val="24"/>
          <w:szCs w:val="24"/>
        </w:rPr>
        <w:t xml:space="preserve"> </w:t>
      </w:r>
      <w:r w:rsidR="0074611E" w:rsidRPr="008118FF">
        <w:rPr>
          <w:rFonts w:asciiTheme="majorBidi" w:hAnsiTheme="majorBidi" w:cstheme="majorBidi"/>
          <w:sz w:val="24"/>
          <w:szCs w:val="24"/>
        </w:rPr>
        <w:t>"</w:t>
      </w:r>
      <w:r w:rsidRPr="008118FF">
        <w:rPr>
          <w:rFonts w:asciiTheme="majorBidi" w:hAnsiTheme="majorBidi" w:cstheme="majorBidi"/>
          <w:sz w:val="24"/>
          <w:szCs w:val="24"/>
        </w:rPr>
        <w:t xml:space="preserve">; </w:t>
      </w:r>
      <w:r w:rsidR="00435939" w:rsidRPr="008118FF">
        <w:rPr>
          <w:rFonts w:asciiTheme="majorBidi" w:hAnsiTheme="majorBidi" w:cstheme="majorBidi"/>
          <w:sz w:val="24"/>
          <w:szCs w:val="24"/>
        </w:rPr>
        <w:t xml:space="preserve">and </w:t>
      </w:r>
      <w:r w:rsidR="00FC25B4" w:rsidRPr="008118FF">
        <w:rPr>
          <w:rFonts w:asciiTheme="majorBidi" w:hAnsiTheme="majorBidi" w:cstheme="majorBidi"/>
          <w:sz w:val="24"/>
          <w:szCs w:val="24"/>
        </w:rPr>
        <w:t>"</w:t>
      </w:r>
      <w:r w:rsidRPr="008118FF">
        <w:rPr>
          <w:rFonts w:asciiTheme="majorBidi" w:hAnsiTheme="majorBidi" w:cstheme="majorBidi"/>
          <w:sz w:val="24"/>
          <w:szCs w:val="24"/>
        </w:rPr>
        <w:t xml:space="preserve">Innovation </w:t>
      </w:r>
      <w:proofErr w:type="spellStart"/>
      <w:r w:rsidRPr="008118FF">
        <w:rPr>
          <w:rFonts w:asciiTheme="majorBidi" w:hAnsiTheme="majorBidi" w:cstheme="majorBidi"/>
          <w:sz w:val="24"/>
          <w:szCs w:val="24"/>
        </w:rPr>
        <w:t>durch</w:t>
      </w:r>
      <w:proofErr w:type="spellEnd"/>
      <w:r w:rsidRPr="008118FF">
        <w:rPr>
          <w:rFonts w:asciiTheme="majorBidi" w:hAnsiTheme="majorBidi" w:cstheme="majorBidi"/>
          <w:sz w:val="24"/>
          <w:szCs w:val="24"/>
        </w:rPr>
        <w:t xml:space="preserve"> Tradition?</w:t>
      </w:r>
      <w:proofErr w:type="gramEnd"/>
      <w:r w:rsidRPr="008118FF">
        <w:rPr>
          <w:rFonts w:asciiTheme="majorBidi" w:hAnsiTheme="majorBidi" w:cstheme="majorBidi"/>
          <w:sz w:val="24"/>
          <w:szCs w:val="24"/>
        </w:rPr>
        <w:t xml:space="preserve"> </w:t>
      </w:r>
      <w:r w:rsidRPr="008118FF">
        <w:rPr>
          <w:rFonts w:asciiTheme="majorBidi" w:hAnsiTheme="majorBidi" w:cstheme="majorBidi"/>
          <w:sz w:val="24"/>
          <w:szCs w:val="24"/>
          <w:lang w:val="de-DE"/>
        </w:rPr>
        <w:t xml:space="preserve">Jüdische Bildungsmedien als Zugang zum Wandel kultureller Ordnungen während der </w:t>
      </w:r>
      <w:bookmarkStart w:id="0" w:name="_GoBack"/>
      <w:r w:rsidRPr="008118FF">
        <w:rPr>
          <w:rFonts w:asciiTheme="majorBidi" w:hAnsiTheme="majorBidi" w:cstheme="majorBidi"/>
          <w:sz w:val="24"/>
          <w:szCs w:val="24"/>
          <w:lang w:val="de-DE"/>
        </w:rPr>
        <w:t>'Sattelzeit'</w:t>
      </w:r>
      <w:r w:rsidR="00FC25B4" w:rsidRPr="008118FF">
        <w:rPr>
          <w:rFonts w:asciiTheme="majorBidi" w:hAnsiTheme="majorBidi" w:cstheme="majorBidi"/>
          <w:sz w:val="24"/>
          <w:szCs w:val="24"/>
          <w:lang w:val="de-DE"/>
        </w:rPr>
        <w:t>"</w:t>
      </w:r>
      <w:r w:rsidR="008118FF" w:rsidRPr="008118FF">
        <w:rPr>
          <w:rFonts w:asciiTheme="majorBidi" w:hAnsiTheme="majorBidi" w:cstheme="majorBidi"/>
          <w:sz w:val="24"/>
          <w:szCs w:val="24"/>
          <w:lang w:val="de-DE"/>
        </w:rPr>
        <w:t xml:space="preserve"> </w:t>
      </w:r>
      <w:r w:rsidR="00C0344A">
        <w:rPr>
          <w:rFonts w:asciiTheme="majorBidi" w:hAnsiTheme="majorBidi" w:cstheme="majorBidi"/>
          <w:sz w:val="24"/>
          <w:szCs w:val="24"/>
          <w:lang w:val="de-DE"/>
        </w:rPr>
        <w:t>(</w:t>
      </w:r>
      <w:proofErr w:type="spellStart"/>
      <w:r w:rsidR="008118FF" w:rsidRPr="008118FF">
        <w:rPr>
          <w:rFonts w:asciiTheme="majorBidi" w:hAnsiTheme="majorBidi" w:cstheme="majorBidi"/>
          <w:sz w:val="24"/>
          <w:szCs w:val="24"/>
          <w:lang w:val="de-DE"/>
        </w:rPr>
        <w:t>with</w:t>
      </w:r>
      <w:proofErr w:type="spellEnd"/>
      <w:r w:rsidR="008118FF" w:rsidRPr="008118FF">
        <w:rPr>
          <w:rFonts w:asciiTheme="majorBidi" w:hAnsiTheme="majorBidi" w:cstheme="majorBidi"/>
          <w:sz w:val="24"/>
          <w:szCs w:val="24"/>
          <w:lang w:val="de-DE"/>
        </w:rPr>
        <w:t xml:space="preserve"> Prof. Dr. Simone Lässig</w:t>
      </w:r>
      <w:r w:rsidR="00C0344A">
        <w:rPr>
          <w:rFonts w:asciiTheme="majorBidi" w:hAnsiTheme="majorBidi" w:cstheme="majorBidi"/>
          <w:sz w:val="24"/>
          <w:szCs w:val="24"/>
          <w:lang w:val="de-DE"/>
        </w:rPr>
        <w:t>).</w:t>
      </w:r>
      <w:r w:rsidR="00C0344A" w:rsidRPr="00824B38">
        <w:rPr>
          <w:rFonts w:cs="Arial"/>
          <w:b/>
          <w:bCs/>
          <w:sz w:val="24"/>
          <w:szCs w:val="24"/>
          <w:lang w:val="de-DE"/>
        </w:rPr>
        <w:t xml:space="preserve"> </w:t>
      </w:r>
    </w:p>
    <w:bookmarkEnd w:id="0"/>
    <w:p w:rsidR="00F66BF3" w:rsidRPr="00824B38" w:rsidRDefault="007C0E4F" w:rsidP="004B1137">
      <w:pPr>
        <w:spacing w:line="360" w:lineRule="auto"/>
        <w:ind w:right="-136"/>
        <w:rPr>
          <w:sz w:val="24"/>
          <w:szCs w:val="24"/>
        </w:rPr>
      </w:pPr>
      <w:r w:rsidRPr="00824B38">
        <w:rPr>
          <w:rFonts w:cs="Arial"/>
          <w:sz w:val="24"/>
          <w:szCs w:val="24"/>
        </w:rPr>
        <w:t xml:space="preserve">Her research projects </w:t>
      </w:r>
      <w:r w:rsidR="00435939" w:rsidRPr="00824B38">
        <w:rPr>
          <w:rFonts w:cs="Arial"/>
          <w:sz w:val="24"/>
          <w:szCs w:val="24"/>
        </w:rPr>
        <w:t xml:space="preserve">have been </w:t>
      </w:r>
      <w:r w:rsidR="00FC25B4" w:rsidRPr="00824B38">
        <w:rPr>
          <w:rFonts w:cs="Arial"/>
          <w:sz w:val="24"/>
          <w:szCs w:val="24"/>
        </w:rPr>
        <w:t>backed</w:t>
      </w:r>
      <w:r w:rsidRPr="00824B38">
        <w:rPr>
          <w:rFonts w:cs="Arial"/>
          <w:sz w:val="24"/>
          <w:szCs w:val="24"/>
        </w:rPr>
        <w:t xml:space="preserve"> by several research institutes and foundations, </w:t>
      </w:r>
      <w:r w:rsidR="0082681F" w:rsidRPr="00824B38">
        <w:rPr>
          <w:rFonts w:cs="Arial"/>
          <w:sz w:val="24"/>
          <w:szCs w:val="24"/>
        </w:rPr>
        <w:t>including</w:t>
      </w:r>
      <w:r w:rsidRPr="00824B38">
        <w:rPr>
          <w:rFonts w:cs="Arial"/>
          <w:sz w:val="24"/>
          <w:szCs w:val="24"/>
        </w:rPr>
        <w:t xml:space="preserve">: </w:t>
      </w:r>
      <w:r w:rsidR="00F66BF3" w:rsidRPr="00824B38">
        <w:rPr>
          <w:rFonts w:eastAsia="PMingLiU"/>
          <w:sz w:val="24"/>
          <w:szCs w:val="24"/>
        </w:rPr>
        <w:t>von Humboldt Foundation, DAAD, GIF (f</w:t>
      </w:r>
      <w:r w:rsidR="00504BA0" w:rsidRPr="00824B38">
        <w:rPr>
          <w:rFonts w:eastAsia="PMingLiU"/>
          <w:sz w:val="24"/>
          <w:szCs w:val="24"/>
        </w:rPr>
        <w:t>ive</w:t>
      </w:r>
      <w:r w:rsidR="00F66BF3" w:rsidRPr="00824B38">
        <w:rPr>
          <w:rFonts w:eastAsia="PMingLiU"/>
          <w:sz w:val="24"/>
          <w:szCs w:val="24"/>
        </w:rPr>
        <w:t xml:space="preserve"> times), </w:t>
      </w:r>
      <w:proofErr w:type="spellStart"/>
      <w:r w:rsidR="00F66BF3" w:rsidRPr="00824B38">
        <w:rPr>
          <w:rFonts w:eastAsia="PMingLiU"/>
          <w:sz w:val="24"/>
          <w:szCs w:val="24"/>
        </w:rPr>
        <w:t>Thyssen</w:t>
      </w:r>
      <w:proofErr w:type="spellEnd"/>
      <w:r w:rsidR="00F66BF3" w:rsidRPr="00824B38">
        <w:rPr>
          <w:sz w:val="24"/>
          <w:szCs w:val="24"/>
        </w:rPr>
        <w:t xml:space="preserve"> </w:t>
      </w:r>
      <w:r w:rsidR="00F66BF3" w:rsidRPr="00824B38">
        <w:rPr>
          <w:rFonts w:eastAsia="PMingLiU"/>
          <w:sz w:val="24"/>
          <w:szCs w:val="24"/>
        </w:rPr>
        <w:t xml:space="preserve">Foundation </w:t>
      </w:r>
      <w:r w:rsidR="00F66BF3" w:rsidRPr="00824B38">
        <w:rPr>
          <w:rFonts w:eastAsia="PMingLiU"/>
          <w:sz w:val="24"/>
          <w:szCs w:val="24"/>
        </w:rPr>
        <w:lastRenderedPageBreak/>
        <w:t xml:space="preserve">(twice), </w:t>
      </w:r>
      <w:proofErr w:type="spellStart"/>
      <w:r w:rsidR="00F66BF3" w:rsidRPr="00824B38">
        <w:rPr>
          <w:rFonts w:eastAsia="PMingLiU"/>
          <w:sz w:val="24"/>
          <w:szCs w:val="24"/>
        </w:rPr>
        <w:t>Berthelsmann</w:t>
      </w:r>
      <w:proofErr w:type="spellEnd"/>
      <w:r w:rsidR="00F66BF3" w:rsidRPr="00824B38">
        <w:rPr>
          <w:rFonts w:eastAsia="PMingLiU"/>
          <w:sz w:val="24"/>
          <w:szCs w:val="24"/>
        </w:rPr>
        <w:t xml:space="preserve"> Foundation</w:t>
      </w:r>
      <w:r w:rsidR="005E5FE7" w:rsidRPr="00824B38">
        <w:rPr>
          <w:rFonts w:eastAsia="PMingLiU"/>
          <w:sz w:val="24"/>
          <w:szCs w:val="24"/>
        </w:rPr>
        <w:t>, Memorial Foundation for Jewish Culture</w:t>
      </w:r>
      <w:r w:rsidR="00F66BF3" w:rsidRPr="00824B38">
        <w:rPr>
          <w:rFonts w:eastAsia="PMingLiU"/>
          <w:sz w:val="24"/>
          <w:szCs w:val="24"/>
        </w:rPr>
        <w:t xml:space="preserve"> </w:t>
      </w:r>
      <w:r w:rsidRPr="00824B38">
        <w:rPr>
          <w:rFonts w:eastAsia="PMingLiU"/>
          <w:sz w:val="24"/>
          <w:szCs w:val="24"/>
        </w:rPr>
        <w:t>(twice)</w:t>
      </w:r>
      <w:r w:rsidR="0052154D" w:rsidRPr="00824B38">
        <w:rPr>
          <w:rFonts w:eastAsia="PMingLiU"/>
          <w:sz w:val="24"/>
          <w:szCs w:val="24"/>
        </w:rPr>
        <w:t>,</w:t>
      </w:r>
      <w:r w:rsidRPr="00824B38">
        <w:rPr>
          <w:rFonts w:eastAsia="PMingLiU"/>
          <w:sz w:val="24"/>
          <w:szCs w:val="24"/>
        </w:rPr>
        <w:t xml:space="preserve"> </w:t>
      </w:r>
      <w:r w:rsidR="00F66BF3" w:rsidRPr="00824B38">
        <w:rPr>
          <w:rFonts w:eastAsia="PMingLiU"/>
          <w:sz w:val="24"/>
          <w:szCs w:val="24"/>
        </w:rPr>
        <w:t>the ISF (</w:t>
      </w:r>
      <w:r w:rsidR="007E6275" w:rsidRPr="00824B38">
        <w:rPr>
          <w:rFonts w:eastAsia="PMingLiU"/>
          <w:sz w:val="24"/>
          <w:szCs w:val="24"/>
        </w:rPr>
        <w:t xml:space="preserve">four </w:t>
      </w:r>
      <w:r w:rsidR="00504BA0" w:rsidRPr="00824B38">
        <w:rPr>
          <w:rFonts w:eastAsia="PMingLiU"/>
          <w:sz w:val="24"/>
          <w:szCs w:val="24"/>
        </w:rPr>
        <w:t>times</w:t>
      </w:r>
      <w:r w:rsidR="00F66BF3" w:rsidRPr="00824B38">
        <w:rPr>
          <w:rFonts w:eastAsia="PMingLiU"/>
          <w:sz w:val="24"/>
          <w:szCs w:val="24"/>
        </w:rPr>
        <w:t xml:space="preserve">) </w:t>
      </w:r>
      <w:r w:rsidRPr="00824B38">
        <w:rPr>
          <w:rFonts w:eastAsia="PMingLiU"/>
          <w:sz w:val="24"/>
          <w:szCs w:val="24"/>
        </w:rPr>
        <w:t>and the DFG</w:t>
      </w:r>
      <w:r w:rsidR="004B1137">
        <w:rPr>
          <w:rFonts w:eastAsia="PMingLiU"/>
          <w:sz w:val="24"/>
          <w:szCs w:val="24"/>
        </w:rPr>
        <w:t xml:space="preserve"> </w:t>
      </w:r>
      <w:r w:rsidR="004B1137" w:rsidRPr="00824B38">
        <w:rPr>
          <w:rFonts w:eastAsia="PMingLiU"/>
          <w:sz w:val="24"/>
          <w:szCs w:val="24"/>
        </w:rPr>
        <w:t>(twice),</w:t>
      </w:r>
      <w:r w:rsidR="00FC25B4" w:rsidRPr="00824B38">
        <w:rPr>
          <w:rFonts w:eastAsia="PMingLiU"/>
          <w:sz w:val="24"/>
          <w:szCs w:val="24"/>
        </w:rPr>
        <w:t xml:space="preserve"> amounting to support of </w:t>
      </w:r>
      <w:r w:rsidRPr="00824B38">
        <w:rPr>
          <w:rFonts w:eastAsia="PMingLiU"/>
          <w:sz w:val="24"/>
          <w:szCs w:val="24"/>
        </w:rPr>
        <w:t xml:space="preserve">nearly </w:t>
      </w:r>
      <w:r w:rsidR="00241C50" w:rsidRPr="00824B38">
        <w:rPr>
          <w:rFonts w:eastAsia="PMingLiU"/>
          <w:sz w:val="24"/>
          <w:szCs w:val="24"/>
        </w:rPr>
        <w:t xml:space="preserve">four </w:t>
      </w:r>
      <w:r w:rsidR="00F66BF3" w:rsidRPr="00824B38">
        <w:rPr>
          <w:rFonts w:eastAsia="PMingLiU"/>
          <w:sz w:val="24"/>
          <w:szCs w:val="24"/>
        </w:rPr>
        <w:t>million dollars.</w:t>
      </w:r>
    </w:p>
    <w:p w:rsidR="00175FFE" w:rsidRPr="00824B38" w:rsidRDefault="00F66BF3" w:rsidP="007D0BA7">
      <w:pPr>
        <w:spacing w:line="360" w:lineRule="auto"/>
        <w:rPr>
          <w:sz w:val="24"/>
          <w:szCs w:val="24"/>
        </w:rPr>
      </w:pPr>
      <w:r w:rsidRPr="00824B38">
        <w:rPr>
          <w:sz w:val="24"/>
          <w:szCs w:val="24"/>
        </w:rPr>
        <w:t>Prof</w:t>
      </w:r>
      <w:r w:rsidR="00944516" w:rsidRPr="00824B38">
        <w:rPr>
          <w:sz w:val="24"/>
          <w:szCs w:val="24"/>
        </w:rPr>
        <w:t>.</w:t>
      </w:r>
      <w:r w:rsidR="008D39E1" w:rsidRPr="00824B38">
        <w:rPr>
          <w:sz w:val="24"/>
          <w:szCs w:val="24"/>
        </w:rPr>
        <w:t xml:space="preserve"> </w:t>
      </w:r>
      <w:r w:rsidRPr="00824B38">
        <w:rPr>
          <w:sz w:val="24"/>
          <w:szCs w:val="24"/>
        </w:rPr>
        <w:t xml:space="preserve">Shavit has </w:t>
      </w:r>
      <w:r w:rsidR="007C0E4F" w:rsidRPr="00824B38">
        <w:rPr>
          <w:sz w:val="24"/>
          <w:szCs w:val="24"/>
        </w:rPr>
        <w:t>actively participated, often as keynote speaker, in dozens of national and international conferences</w:t>
      </w:r>
      <w:r w:rsidR="00FC25B4" w:rsidRPr="00824B38">
        <w:rPr>
          <w:sz w:val="24"/>
          <w:szCs w:val="24"/>
        </w:rPr>
        <w:t xml:space="preserve">. She has </w:t>
      </w:r>
      <w:r w:rsidRPr="00824B38">
        <w:rPr>
          <w:sz w:val="24"/>
          <w:szCs w:val="24"/>
        </w:rPr>
        <w:t>taught at the University of Pennsylvania, Northwestern University, Léon University and the University of Paris 8</w:t>
      </w:r>
      <w:r w:rsidR="007D0BA7" w:rsidRPr="00824B38">
        <w:rPr>
          <w:sz w:val="24"/>
          <w:szCs w:val="24"/>
        </w:rPr>
        <w:t>, and</w:t>
      </w:r>
      <w:r w:rsidRPr="00824B38">
        <w:rPr>
          <w:sz w:val="24"/>
          <w:szCs w:val="24"/>
        </w:rPr>
        <w:t xml:space="preserve"> has been a guest lecturer and pres</w:t>
      </w:r>
      <w:r w:rsidR="00FC25B4" w:rsidRPr="00824B38">
        <w:rPr>
          <w:sz w:val="24"/>
          <w:szCs w:val="24"/>
        </w:rPr>
        <w:t>ented research seminars at the u</w:t>
      </w:r>
      <w:r w:rsidRPr="00824B38">
        <w:rPr>
          <w:sz w:val="24"/>
          <w:szCs w:val="24"/>
        </w:rPr>
        <w:t xml:space="preserve">niversities of </w:t>
      </w:r>
      <w:r w:rsidR="00A64623" w:rsidRPr="00824B38">
        <w:rPr>
          <w:sz w:val="24"/>
          <w:szCs w:val="24"/>
        </w:rPr>
        <w:t xml:space="preserve">Bangkok, Berlin, Bonn, Brandeis, Chicago, Chiang Mai, Chiang Rai, Copenhagen, </w:t>
      </w:r>
      <w:r w:rsidR="005E5FE7" w:rsidRPr="00824B38">
        <w:rPr>
          <w:sz w:val="24"/>
          <w:szCs w:val="24"/>
        </w:rPr>
        <w:t>F</w:t>
      </w:r>
      <w:r w:rsidR="00A64623" w:rsidRPr="00824B38">
        <w:rPr>
          <w:sz w:val="24"/>
          <w:szCs w:val="24"/>
        </w:rPr>
        <w:t>rankfurt, Giessen, Gothenburg, Heidelberg, Helsinki, Köln, Leuven, Linköping, Lund, Munich, Northwestern, Naples, Paderborn, Salzburg, Sorbonne, Stockholm,</w:t>
      </w:r>
      <w:r w:rsidR="00A64623" w:rsidRPr="00824B38">
        <w:rPr>
          <w:sz w:val="24"/>
          <w:szCs w:val="24"/>
          <w:lang w:eastAsia="en-GB"/>
        </w:rPr>
        <w:t xml:space="preserve"> Surrey, Roehampton, </w:t>
      </w:r>
      <w:r w:rsidR="00A64623" w:rsidRPr="00824B38">
        <w:rPr>
          <w:sz w:val="24"/>
          <w:szCs w:val="24"/>
        </w:rPr>
        <w:t xml:space="preserve">Uppsala, </w:t>
      </w:r>
      <w:proofErr w:type="spellStart"/>
      <w:r w:rsidR="00A64623" w:rsidRPr="00824B38">
        <w:rPr>
          <w:sz w:val="24"/>
          <w:szCs w:val="24"/>
        </w:rPr>
        <w:t>Umeå</w:t>
      </w:r>
      <w:proofErr w:type="spellEnd"/>
      <w:r w:rsidR="00A64623" w:rsidRPr="00824B38">
        <w:rPr>
          <w:sz w:val="24"/>
          <w:szCs w:val="24"/>
        </w:rPr>
        <w:t>, Vienna</w:t>
      </w:r>
      <w:r w:rsidR="0082681F" w:rsidRPr="00824B38">
        <w:rPr>
          <w:sz w:val="24"/>
          <w:szCs w:val="24"/>
        </w:rPr>
        <w:t xml:space="preserve"> and</w:t>
      </w:r>
      <w:r w:rsidR="00A64623" w:rsidRPr="00824B38">
        <w:rPr>
          <w:sz w:val="24"/>
          <w:szCs w:val="24"/>
        </w:rPr>
        <w:t xml:space="preserve"> Vigo.</w:t>
      </w:r>
      <w:r w:rsidR="00B649B4" w:rsidRPr="00824B38">
        <w:rPr>
          <w:sz w:val="24"/>
          <w:szCs w:val="24"/>
        </w:rPr>
        <w:t xml:space="preserve"> </w:t>
      </w:r>
    </w:p>
    <w:p w:rsidR="00F66BF3" w:rsidRPr="00824B38" w:rsidRDefault="00F66BF3" w:rsidP="00EF299D">
      <w:pPr>
        <w:spacing w:line="360" w:lineRule="auto"/>
        <w:rPr>
          <w:sz w:val="24"/>
          <w:szCs w:val="24"/>
        </w:rPr>
      </w:pPr>
    </w:p>
    <w:p w:rsidR="00451F7E" w:rsidRPr="00824B38" w:rsidRDefault="007C0E4F" w:rsidP="00802C6D">
      <w:pPr>
        <w:spacing w:line="360" w:lineRule="auto"/>
        <w:rPr>
          <w:sz w:val="24"/>
          <w:szCs w:val="24"/>
        </w:rPr>
      </w:pPr>
      <w:r w:rsidRPr="00824B38">
        <w:rPr>
          <w:sz w:val="24"/>
          <w:szCs w:val="24"/>
        </w:rPr>
        <w:t>S</w:t>
      </w:r>
      <w:r w:rsidR="0084271F" w:rsidRPr="00824B38">
        <w:rPr>
          <w:sz w:val="24"/>
          <w:szCs w:val="24"/>
        </w:rPr>
        <w:t xml:space="preserve">he has </w:t>
      </w:r>
      <w:r w:rsidR="00F66BF3" w:rsidRPr="00824B38">
        <w:rPr>
          <w:sz w:val="24"/>
          <w:szCs w:val="24"/>
        </w:rPr>
        <w:t xml:space="preserve">served as </w:t>
      </w:r>
      <w:r w:rsidR="005811C1" w:rsidRPr="00824B38">
        <w:rPr>
          <w:sz w:val="24"/>
          <w:szCs w:val="24"/>
        </w:rPr>
        <w:t xml:space="preserve">vice </w:t>
      </w:r>
      <w:r w:rsidR="0084271F" w:rsidRPr="00824B38">
        <w:rPr>
          <w:sz w:val="24"/>
          <w:szCs w:val="24"/>
        </w:rPr>
        <w:t xml:space="preserve">chairperson </w:t>
      </w:r>
      <w:r w:rsidR="00F66BF3" w:rsidRPr="00824B38">
        <w:rPr>
          <w:sz w:val="24"/>
          <w:szCs w:val="24"/>
        </w:rPr>
        <w:t xml:space="preserve">of the </w:t>
      </w:r>
      <w:r w:rsidR="005811C1" w:rsidRPr="00824B38">
        <w:rPr>
          <w:sz w:val="24"/>
          <w:szCs w:val="24"/>
        </w:rPr>
        <w:t>department of Poetics and Comparative Literature</w:t>
      </w:r>
      <w:r w:rsidR="00576F8D" w:rsidRPr="00824B38">
        <w:rPr>
          <w:sz w:val="24"/>
          <w:szCs w:val="24"/>
        </w:rPr>
        <w:t>,</w:t>
      </w:r>
      <w:r w:rsidR="005811C1" w:rsidRPr="00824B38">
        <w:rPr>
          <w:sz w:val="24"/>
          <w:szCs w:val="24"/>
        </w:rPr>
        <w:t xml:space="preserve"> </w:t>
      </w:r>
      <w:r w:rsidR="0084271F" w:rsidRPr="00824B38">
        <w:rPr>
          <w:sz w:val="24"/>
          <w:szCs w:val="24"/>
        </w:rPr>
        <w:t xml:space="preserve">vice director of </w:t>
      </w:r>
      <w:r w:rsidR="005811C1" w:rsidRPr="00824B38">
        <w:rPr>
          <w:sz w:val="24"/>
          <w:szCs w:val="24"/>
        </w:rPr>
        <w:t xml:space="preserve">the </w:t>
      </w:r>
      <w:r w:rsidR="00F66BF3" w:rsidRPr="00824B38">
        <w:rPr>
          <w:sz w:val="24"/>
          <w:szCs w:val="24"/>
        </w:rPr>
        <w:t>Institute fo</w:t>
      </w:r>
      <w:r w:rsidR="0084271F" w:rsidRPr="00824B38">
        <w:rPr>
          <w:sz w:val="24"/>
          <w:szCs w:val="24"/>
        </w:rPr>
        <w:t>r German History</w:t>
      </w:r>
      <w:r w:rsidR="00FA027E">
        <w:rPr>
          <w:sz w:val="24"/>
          <w:szCs w:val="24"/>
        </w:rPr>
        <w:t>,</w:t>
      </w:r>
      <w:r w:rsidR="00FC25B4" w:rsidRPr="00824B38">
        <w:rPr>
          <w:sz w:val="24"/>
          <w:szCs w:val="24"/>
        </w:rPr>
        <w:t xml:space="preserve"> </w:t>
      </w:r>
      <w:r w:rsidR="0084271F" w:rsidRPr="00824B38">
        <w:rPr>
          <w:sz w:val="24"/>
          <w:szCs w:val="24"/>
        </w:rPr>
        <w:t>acting c</w:t>
      </w:r>
      <w:r w:rsidR="00F66BF3" w:rsidRPr="00824B38">
        <w:rPr>
          <w:sz w:val="24"/>
          <w:szCs w:val="24"/>
        </w:rPr>
        <w:t>hairperson of the Unit for Culture Research</w:t>
      </w:r>
      <w:r w:rsidR="00FA027E">
        <w:rPr>
          <w:sz w:val="24"/>
          <w:szCs w:val="24"/>
        </w:rPr>
        <w:t xml:space="preserve"> </w:t>
      </w:r>
      <w:r w:rsidR="00FA027E">
        <w:rPr>
          <w:sz w:val="24"/>
          <w:szCs w:val="24"/>
          <w:lang w:val="en-GB"/>
        </w:rPr>
        <w:t>and</w:t>
      </w:r>
      <w:r w:rsidR="00FA027E">
        <w:rPr>
          <w:sz w:val="24"/>
          <w:szCs w:val="24"/>
        </w:rPr>
        <w:t xml:space="preserve"> </w:t>
      </w:r>
      <w:r w:rsidR="00FA027E" w:rsidRPr="00824B38">
        <w:rPr>
          <w:sz w:val="24"/>
          <w:szCs w:val="24"/>
        </w:rPr>
        <w:t>vice dean for research in the Faculty of Humanities</w:t>
      </w:r>
      <w:r w:rsidR="00FC25B4" w:rsidRPr="00824B38">
        <w:rPr>
          <w:sz w:val="24"/>
          <w:szCs w:val="24"/>
        </w:rPr>
        <w:t>. She has also been</w:t>
      </w:r>
      <w:r w:rsidR="00F66BF3" w:rsidRPr="00824B38">
        <w:rPr>
          <w:sz w:val="24"/>
          <w:szCs w:val="24"/>
        </w:rPr>
        <w:t xml:space="preserve"> </w:t>
      </w:r>
      <w:r w:rsidR="00FC25B4" w:rsidRPr="00824B38">
        <w:rPr>
          <w:sz w:val="24"/>
          <w:szCs w:val="24"/>
        </w:rPr>
        <w:t>a member of</w:t>
      </w:r>
      <w:r w:rsidR="007D0BA7" w:rsidRPr="00824B38">
        <w:rPr>
          <w:sz w:val="24"/>
          <w:szCs w:val="24"/>
        </w:rPr>
        <w:t xml:space="preserve"> several committees, including:</w:t>
      </w:r>
      <w:r w:rsidR="00FC25B4" w:rsidRPr="00824B38">
        <w:rPr>
          <w:sz w:val="24"/>
          <w:szCs w:val="24"/>
        </w:rPr>
        <w:t xml:space="preserve"> the appointments c</w:t>
      </w:r>
      <w:r w:rsidR="00F66BF3" w:rsidRPr="00824B38">
        <w:rPr>
          <w:sz w:val="24"/>
          <w:szCs w:val="24"/>
        </w:rPr>
        <w:t>ommittee of the School of Cultural Studies</w:t>
      </w:r>
      <w:r w:rsidR="00310476" w:rsidRPr="00824B38">
        <w:rPr>
          <w:sz w:val="24"/>
          <w:szCs w:val="24"/>
        </w:rPr>
        <w:t xml:space="preserve">, </w:t>
      </w:r>
      <w:r w:rsidR="000455DC" w:rsidRPr="00824B38">
        <w:rPr>
          <w:sz w:val="24"/>
          <w:szCs w:val="24"/>
        </w:rPr>
        <w:t>the committee for appointments and promotions of Tel Aviv University,</w:t>
      </w:r>
      <w:r w:rsidR="000455DC" w:rsidRPr="00824B38">
        <w:rPr>
          <w:b/>
          <w:bCs/>
          <w:sz w:val="24"/>
          <w:szCs w:val="24"/>
        </w:rPr>
        <w:t xml:space="preserve"> </w:t>
      </w:r>
      <w:r w:rsidR="00310476" w:rsidRPr="00824B38">
        <w:rPr>
          <w:sz w:val="24"/>
          <w:szCs w:val="24"/>
        </w:rPr>
        <w:t>Tel Aviv University Research Authority Council</w:t>
      </w:r>
      <w:r w:rsidR="000455DC" w:rsidRPr="00824B38">
        <w:rPr>
          <w:sz w:val="24"/>
          <w:szCs w:val="24"/>
        </w:rPr>
        <w:t xml:space="preserve">, </w:t>
      </w:r>
      <w:r w:rsidR="007F4A0D" w:rsidRPr="00824B38">
        <w:rPr>
          <w:sz w:val="24"/>
          <w:szCs w:val="24"/>
        </w:rPr>
        <w:t xml:space="preserve">a member of the university committee for research students and a member of the editorial board of </w:t>
      </w:r>
      <w:proofErr w:type="spellStart"/>
      <w:r w:rsidR="007F4A0D" w:rsidRPr="00824B38">
        <w:rPr>
          <w:i/>
          <w:iCs/>
          <w:sz w:val="24"/>
          <w:szCs w:val="24"/>
        </w:rPr>
        <w:t>Kesher</w:t>
      </w:r>
      <w:proofErr w:type="spellEnd"/>
      <w:r w:rsidR="007F4A0D">
        <w:rPr>
          <w:sz w:val="24"/>
          <w:szCs w:val="24"/>
        </w:rPr>
        <w:t xml:space="preserve">, </w:t>
      </w:r>
      <w:r w:rsidR="00FC25B4" w:rsidRPr="00824B38">
        <w:rPr>
          <w:sz w:val="24"/>
          <w:szCs w:val="24"/>
        </w:rPr>
        <w:t>chair of the finance c</w:t>
      </w:r>
      <w:r w:rsidR="000455DC" w:rsidRPr="00824B38">
        <w:rPr>
          <w:sz w:val="24"/>
          <w:szCs w:val="24"/>
        </w:rPr>
        <w:t xml:space="preserve">ommittee of the </w:t>
      </w:r>
      <w:r w:rsidR="0082681F" w:rsidRPr="00824B38">
        <w:rPr>
          <w:sz w:val="24"/>
          <w:szCs w:val="24"/>
        </w:rPr>
        <w:t>S</w:t>
      </w:r>
      <w:r w:rsidR="000455DC" w:rsidRPr="00824B38">
        <w:rPr>
          <w:sz w:val="24"/>
          <w:szCs w:val="24"/>
        </w:rPr>
        <w:t xml:space="preserve">chool of </w:t>
      </w:r>
      <w:r w:rsidR="0082681F" w:rsidRPr="00824B38">
        <w:rPr>
          <w:sz w:val="24"/>
          <w:szCs w:val="24"/>
        </w:rPr>
        <w:t>C</w:t>
      </w:r>
      <w:r w:rsidR="000455DC" w:rsidRPr="00824B38">
        <w:rPr>
          <w:sz w:val="24"/>
          <w:szCs w:val="24"/>
        </w:rPr>
        <w:t>ultural Studies</w:t>
      </w:r>
      <w:r w:rsidR="00451F7E" w:rsidRPr="00824B38">
        <w:rPr>
          <w:sz w:val="24"/>
          <w:szCs w:val="24"/>
        </w:rPr>
        <w:t>,</w:t>
      </w:r>
      <w:r w:rsidR="0089367B" w:rsidRPr="00824B38">
        <w:rPr>
          <w:sz w:val="24"/>
          <w:szCs w:val="24"/>
        </w:rPr>
        <w:t xml:space="preserve"> </w:t>
      </w:r>
      <w:r w:rsidR="007F4A0D">
        <w:rPr>
          <w:sz w:val="24"/>
          <w:szCs w:val="24"/>
        </w:rPr>
        <w:t xml:space="preserve">a member of </w:t>
      </w:r>
      <w:r w:rsidR="007F4A0D" w:rsidRPr="00824B38">
        <w:rPr>
          <w:sz w:val="24"/>
          <w:szCs w:val="24"/>
        </w:rPr>
        <w:t>the elected Senate of Tel Aviv University, as well as a representative of the Senate to the University's Board of Directors</w:t>
      </w:r>
      <w:r w:rsidR="007F4A0D">
        <w:rPr>
          <w:sz w:val="24"/>
          <w:szCs w:val="24"/>
        </w:rPr>
        <w:t>.</w:t>
      </w:r>
      <w:r w:rsidR="007F4A0D" w:rsidRPr="00824B38">
        <w:rPr>
          <w:sz w:val="24"/>
          <w:szCs w:val="24"/>
        </w:rPr>
        <w:t xml:space="preserve"> </w:t>
      </w:r>
    </w:p>
    <w:p w:rsidR="00451F7E" w:rsidRPr="00824B38" w:rsidRDefault="00451F7E" w:rsidP="007C0E4F">
      <w:pPr>
        <w:spacing w:line="360" w:lineRule="auto"/>
        <w:rPr>
          <w:sz w:val="24"/>
          <w:szCs w:val="24"/>
        </w:rPr>
      </w:pPr>
    </w:p>
    <w:p w:rsidR="00F66BF3" w:rsidRPr="00824B38" w:rsidRDefault="00FC25B4" w:rsidP="006C020B">
      <w:pPr>
        <w:spacing w:line="360" w:lineRule="auto"/>
        <w:rPr>
          <w:sz w:val="24"/>
          <w:szCs w:val="24"/>
        </w:rPr>
      </w:pPr>
      <w:r w:rsidRPr="00824B38">
        <w:rPr>
          <w:sz w:val="24"/>
          <w:szCs w:val="24"/>
        </w:rPr>
        <w:t xml:space="preserve">Prof. Shavit </w:t>
      </w:r>
      <w:r w:rsidR="007D0BA7" w:rsidRPr="00824B38">
        <w:rPr>
          <w:sz w:val="24"/>
          <w:szCs w:val="24"/>
        </w:rPr>
        <w:t>has served on</w:t>
      </w:r>
      <w:r w:rsidR="00F66BF3" w:rsidRPr="00824B38">
        <w:rPr>
          <w:sz w:val="24"/>
          <w:szCs w:val="24"/>
        </w:rPr>
        <w:t xml:space="preserve"> </w:t>
      </w:r>
      <w:r w:rsidR="000220F8" w:rsidRPr="00824B38">
        <w:rPr>
          <w:sz w:val="24"/>
          <w:szCs w:val="24"/>
        </w:rPr>
        <w:t>the B</w:t>
      </w:r>
      <w:r w:rsidR="00451F7E" w:rsidRPr="00824B38">
        <w:rPr>
          <w:sz w:val="24"/>
          <w:szCs w:val="24"/>
        </w:rPr>
        <w:t xml:space="preserve">oard of </w:t>
      </w:r>
      <w:r w:rsidR="000220F8" w:rsidRPr="00824B38">
        <w:rPr>
          <w:sz w:val="24"/>
          <w:szCs w:val="24"/>
        </w:rPr>
        <w:t>D</w:t>
      </w:r>
      <w:r w:rsidR="00451F7E" w:rsidRPr="00824B38">
        <w:rPr>
          <w:sz w:val="24"/>
          <w:szCs w:val="24"/>
        </w:rPr>
        <w:t>irec</w:t>
      </w:r>
      <w:r w:rsidRPr="00824B38">
        <w:rPr>
          <w:sz w:val="24"/>
          <w:szCs w:val="24"/>
        </w:rPr>
        <w:t xml:space="preserve">tors of the Leo </w:t>
      </w:r>
      <w:proofErr w:type="spellStart"/>
      <w:r w:rsidRPr="00824B38">
        <w:rPr>
          <w:sz w:val="24"/>
          <w:szCs w:val="24"/>
        </w:rPr>
        <w:t>Baeck</w:t>
      </w:r>
      <w:proofErr w:type="spellEnd"/>
      <w:r w:rsidRPr="00824B38">
        <w:rPr>
          <w:sz w:val="24"/>
          <w:szCs w:val="24"/>
        </w:rPr>
        <w:t xml:space="preserve"> Institute,</w:t>
      </w:r>
      <w:r w:rsidR="00451F7E" w:rsidRPr="00824B38">
        <w:rPr>
          <w:sz w:val="24"/>
          <w:szCs w:val="24"/>
        </w:rPr>
        <w:t xml:space="preserve"> the editorial board of </w:t>
      </w:r>
      <w:proofErr w:type="spellStart"/>
      <w:r w:rsidR="00451F7E" w:rsidRPr="00824B38">
        <w:rPr>
          <w:sz w:val="24"/>
          <w:szCs w:val="24"/>
        </w:rPr>
        <w:t>Yad</w:t>
      </w:r>
      <w:proofErr w:type="spellEnd"/>
      <w:r w:rsidR="00451F7E" w:rsidRPr="00824B38">
        <w:rPr>
          <w:sz w:val="24"/>
          <w:szCs w:val="24"/>
        </w:rPr>
        <w:t xml:space="preserve"> </w:t>
      </w:r>
      <w:proofErr w:type="spellStart"/>
      <w:r w:rsidR="00451F7E" w:rsidRPr="00824B38">
        <w:rPr>
          <w:sz w:val="24"/>
          <w:szCs w:val="24"/>
        </w:rPr>
        <w:t>Izhak</w:t>
      </w:r>
      <w:proofErr w:type="spellEnd"/>
      <w:r w:rsidR="00451F7E" w:rsidRPr="00824B38">
        <w:rPr>
          <w:sz w:val="24"/>
          <w:szCs w:val="24"/>
        </w:rPr>
        <w:t xml:space="preserve"> B</w:t>
      </w:r>
      <w:r w:rsidR="00A73EF6" w:rsidRPr="00824B38">
        <w:rPr>
          <w:sz w:val="24"/>
          <w:szCs w:val="24"/>
        </w:rPr>
        <w:t>e</w:t>
      </w:r>
      <w:r w:rsidR="00451F7E" w:rsidRPr="00824B38">
        <w:rPr>
          <w:sz w:val="24"/>
          <w:szCs w:val="24"/>
        </w:rPr>
        <w:t>n-</w:t>
      </w:r>
      <w:proofErr w:type="spellStart"/>
      <w:r w:rsidR="00451F7E" w:rsidRPr="00824B38">
        <w:rPr>
          <w:sz w:val="24"/>
          <w:szCs w:val="24"/>
        </w:rPr>
        <w:t>Zvi</w:t>
      </w:r>
      <w:proofErr w:type="spellEnd"/>
      <w:r w:rsidR="00451F7E" w:rsidRPr="00824B38">
        <w:rPr>
          <w:sz w:val="24"/>
          <w:szCs w:val="24"/>
        </w:rPr>
        <w:t xml:space="preserve"> </w:t>
      </w:r>
      <w:r w:rsidR="00A23386" w:rsidRPr="00824B38">
        <w:rPr>
          <w:sz w:val="24"/>
          <w:szCs w:val="24"/>
        </w:rPr>
        <w:t xml:space="preserve">and </w:t>
      </w:r>
      <w:r w:rsidR="00451F7E" w:rsidRPr="00824B38">
        <w:rPr>
          <w:sz w:val="24"/>
          <w:szCs w:val="24"/>
        </w:rPr>
        <w:t xml:space="preserve">the </w:t>
      </w:r>
      <w:proofErr w:type="spellStart"/>
      <w:r w:rsidR="00451F7E" w:rsidRPr="00824B38">
        <w:rPr>
          <w:sz w:val="24"/>
          <w:szCs w:val="24"/>
        </w:rPr>
        <w:t>Rabinovich</w:t>
      </w:r>
      <w:proofErr w:type="spellEnd"/>
      <w:r w:rsidR="00451F7E" w:rsidRPr="00824B38">
        <w:rPr>
          <w:sz w:val="24"/>
          <w:szCs w:val="24"/>
        </w:rPr>
        <w:t xml:space="preserve"> Foundation for the Arts</w:t>
      </w:r>
      <w:r w:rsidR="00A23386" w:rsidRPr="00824B38">
        <w:rPr>
          <w:sz w:val="24"/>
          <w:szCs w:val="24"/>
        </w:rPr>
        <w:t xml:space="preserve">. She has been a member of </w:t>
      </w:r>
      <w:r w:rsidR="00F66BF3" w:rsidRPr="00824B38">
        <w:rPr>
          <w:sz w:val="24"/>
          <w:szCs w:val="24"/>
        </w:rPr>
        <w:t xml:space="preserve">several </w:t>
      </w:r>
      <w:r w:rsidR="007E0D06" w:rsidRPr="00824B38">
        <w:rPr>
          <w:sz w:val="24"/>
          <w:szCs w:val="24"/>
        </w:rPr>
        <w:t xml:space="preserve">prize </w:t>
      </w:r>
      <w:r w:rsidR="00F66BF3" w:rsidRPr="00824B38">
        <w:rPr>
          <w:sz w:val="24"/>
          <w:szCs w:val="24"/>
        </w:rPr>
        <w:t xml:space="preserve">committees </w:t>
      </w:r>
      <w:r w:rsidR="000E1389" w:rsidRPr="00824B38">
        <w:rPr>
          <w:sz w:val="24"/>
          <w:szCs w:val="24"/>
        </w:rPr>
        <w:t>(</w:t>
      </w:r>
      <w:proofErr w:type="spellStart"/>
      <w:r w:rsidR="000E1389" w:rsidRPr="00824B38">
        <w:rPr>
          <w:sz w:val="24"/>
          <w:szCs w:val="24"/>
        </w:rPr>
        <w:t>Zeev</w:t>
      </w:r>
      <w:proofErr w:type="spellEnd"/>
      <w:r w:rsidR="000E1389" w:rsidRPr="00824B38">
        <w:rPr>
          <w:sz w:val="24"/>
          <w:szCs w:val="24"/>
        </w:rPr>
        <w:t xml:space="preserve">, ACUM, </w:t>
      </w:r>
      <w:r w:rsidR="00C16119" w:rsidRPr="00824B38">
        <w:rPr>
          <w:i/>
          <w:iCs/>
          <w:sz w:val="24"/>
          <w:szCs w:val="24"/>
        </w:rPr>
        <w:t>First-</w:t>
      </w:r>
      <w:r w:rsidR="00C16119" w:rsidRPr="00824B38">
        <w:rPr>
          <w:sz w:val="24"/>
          <w:szCs w:val="24"/>
        </w:rPr>
        <w:t xml:space="preserve">Publication, Translators, </w:t>
      </w:r>
      <w:proofErr w:type="spellStart"/>
      <w:r w:rsidR="00C16119" w:rsidRPr="00824B38">
        <w:rPr>
          <w:sz w:val="24"/>
          <w:szCs w:val="24"/>
        </w:rPr>
        <w:t>Galaz</w:t>
      </w:r>
      <w:proofErr w:type="spellEnd"/>
      <w:r w:rsidR="005B575A" w:rsidRPr="00824B38">
        <w:rPr>
          <w:sz w:val="24"/>
          <w:szCs w:val="24"/>
        </w:rPr>
        <w:t xml:space="preserve">, </w:t>
      </w:r>
      <w:proofErr w:type="spellStart"/>
      <w:r w:rsidR="005B575A" w:rsidRPr="00824B38">
        <w:rPr>
          <w:sz w:val="24"/>
          <w:szCs w:val="24"/>
        </w:rPr>
        <w:t>Bialik</w:t>
      </w:r>
      <w:proofErr w:type="spellEnd"/>
      <w:r w:rsidR="00A23386" w:rsidRPr="00824B38">
        <w:rPr>
          <w:sz w:val="24"/>
          <w:szCs w:val="24"/>
        </w:rPr>
        <w:t xml:space="preserve"> and </w:t>
      </w:r>
      <w:proofErr w:type="spellStart"/>
      <w:r w:rsidR="00A23386" w:rsidRPr="00824B38">
        <w:rPr>
          <w:sz w:val="24"/>
          <w:szCs w:val="24"/>
        </w:rPr>
        <w:t>Sokolow</w:t>
      </w:r>
      <w:proofErr w:type="spellEnd"/>
      <w:r w:rsidR="00C16119" w:rsidRPr="00824B38">
        <w:rPr>
          <w:sz w:val="24"/>
          <w:szCs w:val="24"/>
        </w:rPr>
        <w:t xml:space="preserve"> prizes)</w:t>
      </w:r>
      <w:r w:rsidR="0082681F" w:rsidRPr="00824B38">
        <w:rPr>
          <w:sz w:val="24"/>
          <w:szCs w:val="24"/>
        </w:rPr>
        <w:t>,</w:t>
      </w:r>
      <w:r w:rsidR="00C16119" w:rsidRPr="00824B38">
        <w:rPr>
          <w:sz w:val="24"/>
          <w:szCs w:val="24"/>
        </w:rPr>
        <w:t xml:space="preserve"> </w:t>
      </w:r>
      <w:r w:rsidR="00A23386" w:rsidRPr="00824B38">
        <w:rPr>
          <w:sz w:val="24"/>
          <w:szCs w:val="24"/>
        </w:rPr>
        <w:t>as well as of</w:t>
      </w:r>
      <w:r w:rsidR="007E0D06" w:rsidRPr="00824B38">
        <w:rPr>
          <w:sz w:val="24"/>
          <w:szCs w:val="24"/>
        </w:rPr>
        <w:t xml:space="preserve"> committees </w:t>
      </w:r>
      <w:r w:rsidR="00F66BF3" w:rsidRPr="00824B38">
        <w:rPr>
          <w:sz w:val="24"/>
          <w:szCs w:val="24"/>
        </w:rPr>
        <w:t>dealing with various areas of Israeli culture</w:t>
      </w:r>
      <w:r w:rsidR="005F23BC" w:rsidRPr="00824B38">
        <w:rPr>
          <w:sz w:val="24"/>
          <w:szCs w:val="24"/>
        </w:rPr>
        <w:t>. She</w:t>
      </w:r>
      <w:r w:rsidR="00F66BF3" w:rsidRPr="00824B38">
        <w:rPr>
          <w:sz w:val="24"/>
          <w:szCs w:val="24"/>
        </w:rPr>
        <w:t xml:space="preserve"> chaired the </w:t>
      </w:r>
      <w:r w:rsidR="00F66BF3" w:rsidRPr="00824B38">
        <w:rPr>
          <w:i/>
          <w:iCs/>
          <w:sz w:val="24"/>
          <w:szCs w:val="24"/>
        </w:rPr>
        <w:t xml:space="preserve">Vision 2000 </w:t>
      </w:r>
      <w:r w:rsidR="00F66BF3" w:rsidRPr="00824B38">
        <w:rPr>
          <w:sz w:val="24"/>
          <w:szCs w:val="24"/>
        </w:rPr>
        <w:t xml:space="preserve">committee of the Ministry of Science, Culture and Sport, which drafted and presented the cultural program of the </w:t>
      </w:r>
      <w:r w:rsidR="0082681F" w:rsidRPr="00824B38">
        <w:rPr>
          <w:sz w:val="24"/>
          <w:szCs w:val="24"/>
        </w:rPr>
        <w:t>m</w:t>
      </w:r>
      <w:r w:rsidR="00F66BF3" w:rsidRPr="00824B38">
        <w:rPr>
          <w:sz w:val="24"/>
          <w:szCs w:val="24"/>
        </w:rPr>
        <w:t xml:space="preserve">inistry, entitled: </w:t>
      </w:r>
      <w:r w:rsidR="00F66BF3" w:rsidRPr="00824B38">
        <w:rPr>
          <w:i/>
          <w:iCs/>
          <w:sz w:val="24"/>
          <w:szCs w:val="24"/>
        </w:rPr>
        <w:t xml:space="preserve">Culture Charter </w:t>
      </w:r>
      <w:r w:rsidR="00F90BF5" w:rsidRPr="00824B38">
        <w:rPr>
          <w:i/>
          <w:iCs/>
          <w:sz w:val="24"/>
          <w:szCs w:val="24"/>
        </w:rPr>
        <w:t xml:space="preserve">– </w:t>
      </w:r>
      <w:r w:rsidR="00F66BF3" w:rsidRPr="00824B38">
        <w:rPr>
          <w:i/>
          <w:iCs/>
          <w:sz w:val="24"/>
          <w:szCs w:val="24"/>
        </w:rPr>
        <w:t>Vision 2000, Cultural Policy for the State of Israel in the 21</w:t>
      </w:r>
      <w:r w:rsidR="00F66BF3" w:rsidRPr="00824B38">
        <w:rPr>
          <w:i/>
          <w:iCs/>
          <w:sz w:val="24"/>
          <w:szCs w:val="24"/>
          <w:vertAlign w:val="superscript"/>
        </w:rPr>
        <w:t>st</w:t>
      </w:r>
      <w:r w:rsidR="00F66BF3" w:rsidRPr="00824B38">
        <w:rPr>
          <w:i/>
          <w:iCs/>
          <w:sz w:val="24"/>
          <w:szCs w:val="24"/>
        </w:rPr>
        <w:t xml:space="preserve"> Century: Consensus Statement</w:t>
      </w:r>
      <w:r w:rsidR="00F66BF3" w:rsidRPr="00824B38">
        <w:rPr>
          <w:sz w:val="24"/>
          <w:szCs w:val="24"/>
        </w:rPr>
        <w:t xml:space="preserve">. She also chaired the follow-up committee, which </w:t>
      </w:r>
      <w:r w:rsidR="00F66BF3" w:rsidRPr="00824B38">
        <w:rPr>
          <w:snapToGrid w:val="0"/>
          <w:color w:val="000000"/>
          <w:sz w:val="24"/>
          <w:szCs w:val="24"/>
          <w:lang w:eastAsia="en-GB"/>
        </w:rPr>
        <w:t>supervised and coordinated the work of the committe</w:t>
      </w:r>
      <w:r w:rsidR="007D0BA7" w:rsidRPr="00824B38">
        <w:rPr>
          <w:snapToGrid w:val="0"/>
          <w:color w:val="000000"/>
          <w:sz w:val="24"/>
          <w:szCs w:val="24"/>
          <w:lang w:eastAsia="en-GB"/>
        </w:rPr>
        <w:t>es appointed by the m</w:t>
      </w:r>
      <w:r w:rsidR="00F66BF3" w:rsidRPr="00824B38">
        <w:rPr>
          <w:snapToGrid w:val="0"/>
          <w:color w:val="000000"/>
          <w:sz w:val="24"/>
          <w:szCs w:val="24"/>
          <w:lang w:eastAsia="en-GB"/>
        </w:rPr>
        <w:t>inister</w:t>
      </w:r>
      <w:r w:rsidR="007D0BA7" w:rsidRPr="00824B38">
        <w:rPr>
          <w:snapToGrid w:val="0"/>
          <w:color w:val="000000"/>
          <w:sz w:val="24"/>
          <w:szCs w:val="24"/>
          <w:lang w:eastAsia="en-GB"/>
        </w:rPr>
        <w:t>.</w:t>
      </w:r>
      <w:r w:rsidR="00F66BF3" w:rsidRPr="00824B38">
        <w:rPr>
          <w:snapToGrid w:val="0"/>
          <w:color w:val="000000"/>
          <w:sz w:val="24"/>
          <w:szCs w:val="24"/>
          <w:lang w:eastAsia="en-GB"/>
        </w:rPr>
        <w:t xml:space="preserve"> </w:t>
      </w:r>
      <w:r w:rsidR="007D0BA7" w:rsidRPr="00824B38">
        <w:rPr>
          <w:snapToGrid w:val="0"/>
          <w:color w:val="000000"/>
          <w:sz w:val="24"/>
          <w:szCs w:val="24"/>
          <w:lang w:eastAsia="en-GB"/>
        </w:rPr>
        <w:t>She</w:t>
      </w:r>
      <w:r w:rsidR="00F66BF3" w:rsidRPr="00824B38">
        <w:rPr>
          <w:snapToGrid w:val="0"/>
          <w:color w:val="000000"/>
          <w:sz w:val="24"/>
          <w:szCs w:val="24"/>
          <w:lang w:eastAsia="en-GB"/>
        </w:rPr>
        <w:t xml:space="preserve"> </w:t>
      </w:r>
      <w:r w:rsidR="007D0BA7" w:rsidRPr="00824B38">
        <w:rPr>
          <w:snapToGrid w:val="0"/>
          <w:color w:val="000000"/>
          <w:sz w:val="24"/>
          <w:szCs w:val="24"/>
          <w:lang w:eastAsia="en-GB"/>
        </w:rPr>
        <w:t>was appointed</w:t>
      </w:r>
      <w:r w:rsidR="00F66BF3" w:rsidRPr="00824B38">
        <w:rPr>
          <w:snapToGrid w:val="0"/>
          <w:color w:val="000000"/>
          <w:sz w:val="24"/>
          <w:szCs w:val="24"/>
          <w:lang w:eastAsia="en-GB"/>
        </w:rPr>
        <w:t xml:space="preserve"> a c</w:t>
      </w:r>
      <w:r w:rsidR="00F66BF3" w:rsidRPr="00824B38">
        <w:rPr>
          <w:sz w:val="24"/>
          <w:szCs w:val="24"/>
        </w:rPr>
        <w:t>ultural affairs advisor to the Minister of Science, Cult</w:t>
      </w:r>
      <w:r w:rsidR="000220F8" w:rsidRPr="00824B38">
        <w:rPr>
          <w:sz w:val="24"/>
          <w:szCs w:val="24"/>
        </w:rPr>
        <w:t>ure and Sport, a member of the Board of D</w:t>
      </w:r>
      <w:r w:rsidR="00F66BF3" w:rsidRPr="00824B38">
        <w:rPr>
          <w:sz w:val="24"/>
          <w:szCs w:val="24"/>
        </w:rPr>
        <w:t>irectors of the Second Television and Radio Authority, and a member of the new Council for Arts and Culture. She serve</w:t>
      </w:r>
      <w:r w:rsidR="000455DC" w:rsidRPr="00824B38">
        <w:rPr>
          <w:sz w:val="24"/>
          <w:szCs w:val="24"/>
        </w:rPr>
        <w:t>d</w:t>
      </w:r>
      <w:r w:rsidR="00F66BF3" w:rsidRPr="00824B38">
        <w:rPr>
          <w:sz w:val="24"/>
          <w:szCs w:val="24"/>
        </w:rPr>
        <w:t xml:space="preserve"> as a member</w:t>
      </w:r>
      <w:r w:rsidR="00F66BF3" w:rsidRPr="00824B38">
        <w:rPr>
          <w:rStyle w:val="maintitle1"/>
          <w:rFonts w:ascii="Times New Roman" w:hAnsi="Times New Roman" w:cs="Times New Roman"/>
          <w:b w:val="0"/>
          <w:bCs w:val="0"/>
          <w:vanish w:val="0"/>
          <w:sz w:val="24"/>
          <w:szCs w:val="24"/>
        </w:rPr>
        <w:t xml:space="preserve"> of the 18</w:t>
      </w:r>
      <w:r w:rsidR="00F66BF3" w:rsidRPr="00824B38">
        <w:rPr>
          <w:rStyle w:val="maintitle1"/>
          <w:rFonts w:ascii="Times New Roman" w:hAnsi="Times New Roman" w:cs="Times New Roman"/>
          <w:b w:val="0"/>
          <w:bCs w:val="0"/>
          <w:vanish w:val="0"/>
          <w:sz w:val="24"/>
          <w:szCs w:val="24"/>
          <w:vertAlign w:val="superscript"/>
        </w:rPr>
        <w:t>th</w:t>
      </w:r>
      <w:r w:rsidR="00F66BF3" w:rsidRPr="00824B38">
        <w:rPr>
          <w:rStyle w:val="maintitle1"/>
          <w:rFonts w:ascii="Times New Roman" w:hAnsi="Times New Roman" w:cs="Times New Roman"/>
          <w:b w:val="0"/>
          <w:bCs w:val="0"/>
          <w:vanish w:val="0"/>
          <w:sz w:val="24"/>
          <w:szCs w:val="24"/>
        </w:rPr>
        <w:t xml:space="preserve"> City Council of the Tel Aviv-Yafo </w:t>
      </w:r>
      <w:r w:rsidR="00F75F77" w:rsidRPr="00824B38">
        <w:rPr>
          <w:rStyle w:val="maintitle1"/>
          <w:rFonts w:ascii="Times New Roman" w:hAnsi="Times New Roman" w:cs="Times New Roman"/>
          <w:b w:val="0"/>
          <w:bCs w:val="0"/>
          <w:vanish w:val="0"/>
          <w:sz w:val="24"/>
          <w:szCs w:val="24"/>
        </w:rPr>
        <w:t xml:space="preserve">Municipality </w:t>
      </w:r>
      <w:r w:rsidR="00F66BF3" w:rsidRPr="00824B38">
        <w:rPr>
          <w:rStyle w:val="maintitle1"/>
          <w:rFonts w:ascii="Times New Roman" w:hAnsi="Times New Roman" w:cs="Times New Roman"/>
          <w:b w:val="0"/>
          <w:bCs w:val="0"/>
          <w:vanish w:val="0"/>
          <w:sz w:val="24"/>
          <w:szCs w:val="24"/>
        </w:rPr>
        <w:t xml:space="preserve">and </w:t>
      </w:r>
      <w:r w:rsidR="000455DC" w:rsidRPr="00824B38">
        <w:rPr>
          <w:rStyle w:val="maintitle1"/>
          <w:rFonts w:ascii="Times New Roman" w:hAnsi="Times New Roman" w:cs="Times New Roman"/>
          <w:b w:val="0"/>
          <w:bCs w:val="0"/>
          <w:vanish w:val="0"/>
          <w:sz w:val="24"/>
          <w:szCs w:val="24"/>
        </w:rPr>
        <w:t xml:space="preserve">is </w:t>
      </w:r>
      <w:r w:rsidR="000455DC" w:rsidRPr="00824B38">
        <w:rPr>
          <w:sz w:val="24"/>
          <w:szCs w:val="24"/>
        </w:rPr>
        <w:t>currently</w:t>
      </w:r>
      <w:r w:rsidR="000455DC" w:rsidRPr="00824B38">
        <w:rPr>
          <w:rStyle w:val="maintitle1"/>
          <w:rFonts w:ascii="Times New Roman" w:hAnsi="Times New Roman" w:cs="Times New Roman"/>
          <w:b w:val="0"/>
          <w:bCs w:val="0"/>
          <w:vanish w:val="0"/>
          <w:sz w:val="24"/>
          <w:szCs w:val="24"/>
        </w:rPr>
        <w:t xml:space="preserve"> </w:t>
      </w:r>
      <w:r w:rsidR="007D0BA7" w:rsidRPr="00824B38">
        <w:rPr>
          <w:sz w:val="24"/>
          <w:szCs w:val="24"/>
        </w:rPr>
        <w:t>cultural a</w:t>
      </w:r>
      <w:r w:rsidR="00F66BF3" w:rsidRPr="00824B38">
        <w:rPr>
          <w:sz w:val="24"/>
          <w:szCs w:val="24"/>
        </w:rPr>
        <w:t xml:space="preserve">ffairs </w:t>
      </w:r>
      <w:r w:rsidR="007D0BA7" w:rsidRPr="00824B38">
        <w:rPr>
          <w:sz w:val="24"/>
          <w:szCs w:val="24"/>
        </w:rPr>
        <w:t>advisor to the m</w:t>
      </w:r>
      <w:r w:rsidR="00F66BF3" w:rsidRPr="00824B38">
        <w:rPr>
          <w:sz w:val="24"/>
          <w:szCs w:val="24"/>
        </w:rPr>
        <w:t>ayor</w:t>
      </w:r>
      <w:r w:rsidR="000455DC" w:rsidRPr="00824B38">
        <w:rPr>
          <w:sz w:val="24"/>
          <w:szCs w:val="24"/>
        </w:rPr>
        <w:t xml:space="preserve"> of the city</w:t>
      </w:r>
      <w:r w:rsidR="000220F8" w:rsidRPr="00824B38">
        <w:rPr>
          <w:sz w:val="24"/>
          <w:szCs w:val="24"/>
        </w:rPr>
        <w:t>, and a member of the B</w:t>
      </w:r>
      <w:r w:rsidR="00451F7E" w:rsidRPr="00824B38">
        <w:rPr>
          <w:sz w:val="24"/>
          <w:szCs w:val="24"/>
        </w:rPr>
        <w:t>oard</w:t>
      </w:r>
      <w:r w:rsidR="00F66BF3" w:rsidRPr="00824B38">
        <w:rPr>
          <w:sz w:val="24"/>
          <w:szCs w:val="24"/>
        </w:rPr>
        <w:t xml:space="preserve"> of </w:t>
      </w:r>
      <w:r w:rsidR="000220F8" w:rsidRPr="00824B38">
        <w:rPr>
          <w:sz w:val="24"/>
          <w:szCs w:val="24"/>
        </w:rPr>
        <w:t>D</w:t>
      </w:r>
      <w:r w:rsidR="00F32895" w:rsidRPr="00824B38">
        <w:rPr>
          <w:sz w:val="24"/>
          <w:szCs w:val="24"/>
        </w:rPr>
        <w:t xml:space="preserve">irectors of </w:t>
      </w:r>
      <w:r w:rsidR="00F66BF3" w:rsidRPr="00824B38">
        <w:rPr>
          <w:sz w:val="24"/>
          <w:szCs w:val="24"/>
        </w:rPr>
        <w:t xml:space="preserve">the Tel Aviv </w:t>
      </w:r>
      <w:proofErr w:type="spellStart"/>
      <w:r w:rsidR="00F66BF3" w:rsidRPr="00824B38">
        <w:rPr>
          <w:sz w:val="24"/>
          <w:szCs w:val="24"/>
        </w:rPr>
        <w:t>Cinematheque</w:t>
      </w:r>
      <w:proofErr w:type="spellEnd"/>
      <w:r w:rsidR="00451F7E" w:rsidRPr="00824B38">
        <w:rPr>
          <w:sz w:val="24"/>
          <w:szCs w:val="24"/>
        </w:rPr>
        <w:t>.</w:t>
      </w:r>
    </w:p>
    <w:p w:rsidR="00F66BF3" w:rsidRPr="00824B38" w:rsidRDefault="00F66BF3" w:rsidP="00EF299D">
      <w:pPr>
        <w:spacing w:line="360" w:lineRule="auto"/>
        <w:rPr>
          <w:sz w:val="24"/>
          <w:szCs w:val="24"/>
        </w:rPr>
      </w:pPr>
      <w:r w:rsidRPr="00824B38">
        <w:rPr>
          <w:sz w:val="24"/>
          <w:szCs w:val="24"/>
        </w:rPr>
        <w:t>Prof. Shavit is married to writer and historian Prof. Yaacov Shavit. She has three children (Noga, Uriya and Avner) and two grandchildren (Yonatan and Nimrod).</w:t>
      </w:r>
    </w:p>
    <w:p w:rsidR="00F66BF3" w:rsidRPr="00824B38" w:rsidRDefault="00F66BF3" w:rsidP="00EF299D">
      <w:pPr>
        <w:spacing w:line="360" w:lineRule="auto"/>
        <w:rPr>
          <w:b/>
          <w:bCs/>
          <w:sz w:val="24"/>
          <w:szCs w:val="24"/>
        </w:rPr>
      </w:pPr>
    </w:p>
    <w:p w:rsidR="00F66BF3" w:rsidRPr="00824B38" w:rsidRDefault="00F66BF3" w:rsidP="00EF299D">
      <w:pPr>
        <w:spacing w:line="360" w:lineRule="auto"/>
        <w:rPr>
          <w:sz w:val="24"/>
          <w:szCs w:val="24"/>
        </w:rPr>
      </w:pPr>
      <w:r w:rsidRPr="00824B38">
        <w:rPr>
          <w:b/>
          <w:bCs/>
          <w:sz w:val="24"/>
          <w:szCs w:val="24"/>
        </w:rPr>
        <w:t>Address</w:t>
      </w:r>
      <w:r w:rsidRPr="00824B38">
        <w:rPr>
          <w:sz w:val="24"/>
          <w:szCs w:val="24"/>
        </w:rPr>
        <w:t>:</w:t>
      </w:r>
    </w:p>
    <w:p w:rsidR="00F66BF3" w:rsidRPr="00802C6D" w:rsidRDefault="00F66BF3" w:rsidP="005B2E94">
      <w:pPr>
        <w:spacing w:line="360" w:lineRule="auto"/>
        <w:rPr>
          <w:sz w:val="24"/>
          <w:szCs w:val="24"/>
          <w:lang w:val="fr-FR"/>
        </w:rPr>
      </w:pPr>
      <w:r w:rsidRPr="00824B38">
        <w:rPr>
          <w:sz w:val="24"/>
          <w:szCs w:val="24"/>
        </w:rPr>
        <w:t>University:</w:t>
      </w:r>
      <w:r w:rsidR="00347861" w:rsidRPr="00824B38">
        <w:rPr>
          <w:sz w:val="24"/>
          <w:szCs w:val="24"/>
        </w:rPr>
        <w:t xml:space="preserve"> The Porter </w:t>
      </w:r>
      <w:r w:rsidRPr="00824B38">
        <w:rPr>
          <w:sz w:val="24"/>
          <w:szCs w:val="24"/>
        </w:rPr>
        <w:t>School of Cultural Studies</w:t>
      </w:r>
      <w:r w:rsidR="00347861" w:rsidRPr="00824B38">
        <w:rPr>
          <w:sz w:val="24"/>
          <w:szCs w:val="24"/>
        </w:rPr>
        <w:t>.</w:t>
      </w:r>
      <w:r w:rsidRPr="00824B38">
        <w:rPr>
          <w:sz w:val="24"/>
          <w:szCs w:val="24"/>
        </w:rPr>
        <w:t xml:space="preserve"> </w:t>
      </w:r>
      <w:r w:rsidRPr="00802C6D">
        <w:rPr>
          <w:sz w:val="24"/>
          <w:szCs w:val="24"/>
          <w:lang w:val="fr-FR"/>
        </w:rPr>
        <w:t xml:space="preserve">Tel Aviv </w:t>
      </w:r>
      <w:proofErr w:type="spellStart"/>
      <w:r w:rsidRPr="00802C6D">
        <w:rPr>
          <w:sz w:val="24"/>
          <w:szCs w:val="24"/>
          <w:lang w:val="fr-FR"/>
        </w:rPr>
        <w:t>University</w:t>
      </w:r>
      <w:proofErr w:type="spellEnd"/>
      <w:r w:rsidRPr="00802C6D">
        <w:rPr>
          <w:sz w:val="24"/>
          <w:szCs w:val="24"/>
          <w:lang w:val="fr-FR"/>
        </w:rPr>
        <w:t xml:space="preserve">, </w:t>
      </w:r>
      <w:proofErr w:type="spellStart"/>
      <w:r w:rsidR="003B355B" w:rsidRPr="00802C6D">
        <w:rPr>
          <w:sz w:val="24"/>
          <w:szCs w:val="24"/>
          <w:lang w:val="fr-FR"/>
        </w:rPr>
        <w:t>Ramat</w:t>
      </w:r>
      <w:proofErr w:type="spellEnd"/>
      <w:r w:rsidR="0082681F" w:rsidRPr="00802C6D">
        <w:rPr>
          <w:sz w:val="24"/>
          <w:szCs w:val="24"/>
          <w:lang w:val="fr-FR"/>
        </w:rPr>
        <w:t xml:space="preserve"> </w:t>
      </w:r>
      <w:r w:rsidR="003B355B" w:rsidRPr="00802C6D">
        <w:rPr>
          <w:sz w:val="24"/>
          <w:szCs w:val="24"/>
          <w:lang w:val="fr-FR"/>
        </w:rPr>
        <w:t xml:space="preserve">Aviv, 69978 </w:t>
      </w:r>
      <w:r w:rsidRPr="00802C6D">
        <w:rPr>
          <w:sz w:val="24"/>
          <w:szCs w:val="24"/>
          <w:lang w:val="fr-FR"/>
        </w:rPr>
        <w:t>Tel Aviv, Israel</w:t>
      </w:r>
      <w:r w:rsidR="003B355B" w:rsidRPr="00802C6D">
        <w:rPr>
          <w:sz w:val="24"/>
          <w:szCs w:val="24"/>
          <w:lang w:val="fr-FR"/>
        </w:rPr>
        <w:t>.</w:t>
      </w:r>
    </w:p>
    <w:p w:rsidR="00A97A51" w:rsidRPr="00802C6D" w:rsidRDefault="00A97A51" w:rsidP="00EF299D">
      <w:pPr>
        <w:spacing w:line="360" w:lineRule="auto"/>
        <w:rPr>
          <w:sz w:val="24"/>
          <w:szCs w:val="24"/>
          <w:lang w:val="fr-FR"/>
        </w:rPr>
      </w:pPr>
      <w:r w:rsidRPr="00802C6D">
        <w:rPr>
          <w:sz w:val="24"/>
          <w:szCs w:val="24"/>
          <w:lang w:val="fr-FR"/>
        </w:rPr>
        <w:t>Office:</w:t>
      </w:r>
    </w:p>
    <w:p w:rsidR="00F66BF3" w:rsidRPr="00802C6D" w:rsidRDefault="00F66BF3" w:rsidP="00EF299D">
      <w:pPr>
        <w:spacing w:line="360" w:lineRule="auto"/>
        <w:rPr>
          <w:sz w:val="24"/>
          <w:szCs w:val="24"/>
          <w:lang w:val="fr-FR"/>
        </w:rPr>
      </w:pPr>
      <w:r w:rsidRPr="00802C6D">
        <w:rPr>
          <w:sz w:val="24"/>
          <w:szCs w:val="24"/>
          <w:lang w:val="fr-FR"/>
        </w:rPr>
        <w:t>Tel: 972-3-6409188; Fax: 972-3-6405800</w:t>
      </w:r>
    </w:p>
    <w:p w:rsidR="00F66BF3" w:rsidRPr="00802C6D" w:rsidRDefault="00F66BF3" w:rsidP="00EF299D">
      <w:pPr>
        <w:spacing w:line="360" w:lineRule="auto"/>
        <w:rPr>
          <w:sz w:val="24"/>
          <w:szCs w:val="24"/>
          <w:lang w:val="fr-FR"/>
        </w:rPr>
      </w:pPr>
      <w:r w:rsidRPr="00802C6D">
        <w:rPr>
          <w:i/>
          <w:iCs/>
          <w:sz w:val="24"/>
          <w:szCs w:val="24"/>
          <w:lang w:val="fr-FR"/>
        </w:rPr>
        <w:t>E-mail</w:t>
      </w:r>
      <w:r w:rsidRPr="00802C6D">
        <w:rPr>
          <w:sz w:val="24"/>
          <w:szCs w:val="24"/>
          <w:lang w:val="fr-FR"/>
        </w:rPr>
        <w:t xml:space="preserve">: </w:t>
      </w:r>
      <w:hyperlink r:id="rId8" w:history="1">
        <w:r w:rsidR="0084271F" w:rsidRPr="00802C6D">
          <w:rPr>
            <w:rStyle w:val="Hyperlink"/>
            <w:sz w:val="24"/>
            <w:szCs w:val="24"/>
            <w:lang w:val="fr-FR"/>
          </w:rPr>
          <w:t>zshavit@post.tau.ac.il</w:t>
        </w:r>
      </w:hyperlink>
      <w:r w:rsidR="00DA53F2" w:rsidRPr="00802C6D">
        <w:rPr>
          <w:sz w:val="24"/>
          <w:szCs w:val="24"/>
          <w:lang w:val="fr-FR"/>
        </w:rPr>
        <w:t>;</w:t>
      </w:r>
      <w:r w:rsidR="0084271F" w:rsidRPr="00802C6D">
        <w:rPr>
          <w:sz w:val="24"/>
          <w:szCs w:val="24"/>
          <w:lang w:val="fr-FR"/>
        </w:rPr>
        <w:t xml:space="preserve"> </w:t>
      </w:r>
      <w:hyperlink r:id="rId9" w:history="1">
        <w:r w:rsidR="0084271F" w:rsidRPr="00802C6D">
          <w:rPr>
            <w:rStyle w:val="Hyperlink"/>
            <w:sz w:val="24"/>
            <w:szCs w:val="24"/>
            <w:lang w:val="fr-FR"/>
          </w:rPr>
          <w:t>shavit.zohar@gmail.com</w:t>
        </w:r>
      </w:hyperlink>
      <w:r w:rsidR="005B2E94" w:rsidRPr="00802C6D">
        <w:rPr>
          <w:sz w:val="24"/>
          <w:szCs w:val="24"/>
          <w:lang w:val="fr-FR"/>
        </w:rPr>
        <w:t xml:space="preserve">; </w:t>
      </w:r>
      <w:hyperlink r:id="rId10" w:history="1">
        <w:r w:rsidR="005B2E94" w:rsidRPr="00802C6D">
          <w:rPr>
            <w:rStyle w:val="Hyperlink"/>
            <w:sz w:val="24"/>
            <w:szCs w:val="24"/>
            <w:lang w:val="fr-FR"/>
          </w:rPr>
          <w:t>zshavit@tauex.tau.ac.il</w:t>
        </w:r>
      </w:hyperlink>
    </w:p>
    <w:p w:rsidR="00A97A51" w:rsidRPr="00802C6D" w:rsidRDefault="00F66BF3" w:rsidP="00EF299D">
      <w:pPr>
        <w:pStyle w:val="3"/>
        <w:spacing w:line="360" w:lineRule="auto"/>
        <w:jc w:val="left"/>
        <w:rPr>
          <w:sz w:val="24"/>
          <w:szCs w:val="24"/>
          <w:lang w:val="fr-FR"/>
        </w:rPr>
      </w:pPr>
      <w:r w:rsidRPr="00802C6D">
        <w:rPr>
          <w:sz w:val="24"/>
          <w:szCs w:val="24"/>
          <w:lang w:val="fr-FR"/>
        </w:rPr>
        <w:t>Home</w:t>
      </w:r>
      <w:r w:rsidR="00A97A51" w:rsidRPr="00802C6D">
        <w:rPr>
          <w:sz w:val="24"/>
          <w:szCs w:val="24"/>
          <w:lang w:val="fr-FR"/>
        </w:rPr>
        <w:t xml:space="preserve">: </w:t>
      </w:r>
    </w:p>
    <w:p w:rsidR="00F66BF3" w:rsidRPr="00802C6D" w:rsidRDefault="00A97A51" w:rsidP="00EF299D">
      <w:pPr>
        <w:pStyle w:val="3"/>
        <w:spacing w:line="360" w:lineRule="auto"/>
        <w:jc w:val="left"/>
        <w:rPr>
          <w:sz w:val="24"/>
          <w:szCs w:val="24"/>
          <w:lang w:val="de-DE"/>
        </w:rPr>
      </w:pPr>
      <w:r w:rsidRPr="00802C6D">
        <w:rPr>
          <w:sz w:val="24"/>
          <w:szCs w:val="24"/>
          <w:lang w:val="de-DE"/>
        </w:rPr>
        <w:t xml:space="preserve">25 </w:t>
      </w:r>
      <w:proofErr w:type="spellStart"/>
      <w:r w:rsidR="00F66BF3" w:rsidRPr="00802C6D">
        <w:rPr>
          <w:sz w:val="24"/>
          <w:szCs w:val="24"/>
          <w:lang w:val="de-DE"/>
        </w:rPr>
        <w:t>Hazzaz</w:t>
      </w:r>
      <w:proofErr w:type="spellEnd"/>
      <w:r w:rsidRPr="00802C6D">
        <w:rPr>
          <w:sz w:val="24"/>
          <w:szCs w:val="24"/>
          <w:lang w:val="de-DE"/>
        </w:rPr>
        <w:t xml:space="preserve"> </w:t>
      </w:r>
      <w:r w:rsidR="00E25B23" w:rsidRPr="00802C6D">
        <w:rPr>
          <w:sz w:val="24"/>
          <w:szCs w:val="24"/>
          <w:lang w:val="de-DE"/>
        </w:rPr>
        <w:t>S</w:t>
      </w:r>
      <w:r w:rsidRPr="00802C6D">
        <w:rPr>
          <w:sz w:val="24"/>
          <w:szCs w:val="24"/>
          <w:lang w:val="de-DE"/>
        </w:rPr>
        <w:t>treet</w:t>
      </w:r>
      <w:r w:rsidR="00F66BF3" w:rsidRPr="00802C6D">
        <w:rPr>
          <w:sz w:val="24"/>
          <w:szCs w:val="24"/>
          <w:lang w:val="de-DE"/>
        </w:rPr>
        <w:t xml:space="preserve">, </w:t>
      </w:r>
      <w:r w:rsidR="00E25B23" w:rsidRPr="00802C6D">
        <w:rPr>
          <w:sz w:val="24"/>
          <w:szCs w:val="24"/>
          <w:lang w:val="de-DE"/>
        </w:rPr>
        <w:t xml:space="preserve">69470 </w:t>
      </w:r>
      <w:r w:rsidR="00F66BF3" w:rsidRPr="00802C6D">
        <w:rPr>
          <w:sz w:val="24"/>
          <w:szCs w:val="24"/>
          <w:lang w:val="de-DE"/>
        </w:rPr>
        <w:t>Tel Aviv, Israel</w:t>
      </w:r>
      <w:r w:rsidRPr="00802C6D">
        <w:rPr>
          <w:sz w:val="24"/>
          <w:szCs w:val="24"/>
          <w:lang w:val="de-DE"/>
        </w:rPr>
        <w:t>.</w:t>
      </w:r>
    </w:p>
    <w:p w:rsidR="00F66BF3" w:rsidRPr="00824B38" w:rsidRDefault="00F66BF3" w:rsidP="00EF299D">
      <w:pPr>
        <w:spacing w:line="360" w:lineRule="auto"/>
        <w:rPr>
          <w:sz w:val="24"/>
          <w:szCs w:val="24"/>
        </w:rPr>
      </w:pPr>
      <w:r w:rsidRPr="00824B38">
        <w:rPr>
          <w:sz w:val="24"/>
          <w:szCs w:val="24"/>
        </w:rPr>
        <w:t>Tel: 972-3-6472873; Fax: 972-3-6449383; Mobile: 972-54-5555-411</w:t>
      </w:r>
    </w:p>
    <w:p w:rsidR="00F66BF3" w:rsidRPr="00824B38" w:rsidRDefault="00F66BF3" w:rsidP="00EF299D">
      <w:pPr>
        <w:spacing w:line="360" w:lineRule="auto"/>
        <w:rPr>
          <w:sz w:val="24"/>
          <w:szCs w:val="24"/>
        </w:rPr>
      </w:pPr>
    </w:p>
    <w:p w:rsidR="001D11A0" w:rsidRPr="00824B38" w:rsidRDefault="001D11A0" w:rsidP="00EF299D">
      <w:pPr>
        <w:spacing w:line="360" w:lineRule="auto"/>
        <w:rPr>
          <w:sz w:val="24"/>
          <w:szCs w:val="24"/>
        </w:rPr>
      </w:pPr>
    </w:p>
    <w:sectPr w:rsidR="001D11A0" w:rsidRPr="00824B38" w:rsidSect="00F543C7">
      <w:footerReference w:type="default" r:id="rId11"/>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25" w:rsidRDefault="00194925">
      <w:r>
        <w:separator/>
      </w:r>
    </w:p>
  </w:endnote>
  <w:endnote w:type="continuationSeparator" w:id="0">
    <w:p w:rsidR="00194925" w:rsidRDefault="0019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22099"/>
      <w:docPartObj>
        <w:docPartGallery w:val="Page Numbers (Bottom of Page)"/>
        <w:docPartUnique/>
      </w:docPartObj>
    </w:sdtPr>
    <w:sdtEndPr/>
    <w:sdtContent>
      <w:p w:rsidR="006877A2" w:rsidRDefault="004C0EBE">
        <w:pPr>
          <w:pStyle w:val="ac"/>
          <w:jc w:val="right"/>
          <w:rPr>
            <w:rtl/>
            <w:cs/>
          </w:rPr>
        </w:pPr>
        <w:r>
          <w:fldChar w:fldCharType="begin"/>
        </w:r>
        <w:r w:rsidR="006877A2">
          <w:rPr>
            <w:rtl/>
            <w:cs/>
          </w:rPr>
          <w:instrText>PAGE   \* MERGEFORMAT</w:instrText>
        </w:r>
        <w:r>
          <w:fldChar w:fldCharType="separate"/>
        </w:r>
        <w:r w:rsidR="00802C6D" w:rsidRPr="00802C6D">
          <w:rPr>
            <w:noProof/>
            <w:lang w:val="he-IL"/>
          </w:rPr>
          <w:t>1</w:t>
        </w:r>
        <w:r>
          <w:fldChar w:fldCharType="end"/>
        </w:r>
      </w:p>
    </w:sdtContent>
  </w:sdt>
  <w:p w:rsidR="006877A2" w:rsidRDefault="006877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25" w:rsidRDefault="00194925">
      <w:r>
        <w:separator/>
      </w:r>
    </w:p>
  </w:footnote>
  <w:footnote w:type="continuationSeparator" w:id="0">
    <w:p w:rsidR="00194925" w:rsidRDefault="00194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F3"/>
    <w:rsid w:val="00001FCA"/>
    <w:rsid w:val="00003189"/>
    <w:rsid w:val="000201F3"/>
    <w:rsid w:val="000220F8"/>
    <w:rsid w:val="00022D1A"/>
    <w:rsid w:val="00040165"/>
    <w:rsid w:val="00040E47"/>
    <w:rsid w:val="000455DC"/>
    <w:rsid w:val="000500DA"/>
    <w:rsid w:val="00050AA5"/>
    <w:rsid w:val="00052137"/>
    <w:rsid w:val="00083655"/>
    <w:rsid w:val="000A2AF7"/>
    <w:rsid w:val="000A377D"/>
    <w:rsid w:val="000A4690"/>
    <w:rsid w:val="000C1756"/>
    <w:rsid w:val="000D2AEF"/>
    <w:rsid w:val="000E1389"/>
    <w:rsid w:val="000E1E5F"/>
    <w:rsid w:val="000F2AD1"/>
    <w:rsid w:val="000F3ECA"/>
    <w:rsid w:val="00110E92"/>
    <w:rsid w:val="00133BA4"/>
    <w:rsid w:val="00135693"/>
    <w:rsid w:val="00161B72"/>
    <w:rsid w:val="00164BCB"/>
    <w:rsid w:val="0016527A"/>
    <w:rsid w:val="00175FFE"/>
    <w:rsid w:val="0018056F"/>
    <w:rsid w:val="0018784F"/>
    <w:rsid w:val="00190B15"/>
    <w:rsid w:val="00194925"/>
    <w:rsid w:val="001A1C3D"/>
    <w:rsid w:val="001A5A0C"/>
    <w:rsid w:val="001A5BA5"/>
    <w:rsid w:val="001B188D"/>
    <w:rsid w:val="001B5B88"/>
    <w:rsid w:val="001C7A68"/>
    <w:rsid w:val="001D11A0"/>
    <w:rsid w:val="001D4650"/>
    <w:rsid w:val="001D4D3B"/>
    <w:rsid w:val="001E142A"/>
    <w:rsid w:val="001E7707"/>
    <w:rsid w:val="001F29E6"/>
    <w:rsid w:val="001F3584"/>
    <w:rsid w:val="00214350"/>
    <w:rsid w:val="00215A4E"/>
    <w:rsid w:val="0022182D"/>
    <w:rsid w:val="00241C50"/>
    <w:rsid w:val="002450DD"/>
    <w:rsid w:val="00245EDD"/>
    <w:rsid w:val="00252454"/>
    <w:rsid w:val="00252605"/>
    <w:rsid w:val="00260487"/>
    <w:rsid w:val="002A511B"/>
    <w:rsid w:val="002A64BF"/>
    <w:rsid w:val="002A6E9F"/>
    <w:rsid w:val="002B43DF"/>
    <w:rsid w:val="002D4DA4"/>
    <w:rsid w:val="002F2A23"/>
    <w:rsid w:val="002F433C"/>
    <w:rsid w:val="00301496"/>
    <w:rsid w:val="00304AC0"/>
    <w:rsid w:val="003058D3"/>
    <w:rsid w:val="00310476"/>
    <w:rsid w:val="00310AE3"/>
    <w:rsid w:val="00316246"/>
    <w:rsid w:val="003323D1"/>
    <w:rsid w:val="00333EB1"/>
    <w:rsid w:val="00335ABB"/>
    <w:rsid w:val="0034233B"/>
    <w:rsid w:val="00347861"/>
    <w:rsid w:val="00377098"/>
    <w:rsid w:val="00382751"/>
    <w:rsid w:val="003957BA"/>
    <w:rsid w:val="003B355B"/>
    <w:rsid w:val="003C04E0"/>
    <w:rsid w:val="003D2F53"/>
    <w:rsid w:val="003D7E35"/>
    <w:rsid w:val="003E12FB"/>
    <w:rsid w:val="003F40AA"/>
    <w:rsid w:val="003F6856"/>
    <w:rsid w:val="004007D9"/>
    <w:rsid w:val="004010AA"/>
    <w:rsid w:val="00435939"/>
    <w:rsid w:val="00451F7E"/>
    <w:rsid w:val="00452861"/>
    <w:rsid w:val="00460C07"/>
    <w:rsid w:val="004643AA"/>
    <w:rsid w:val="0046511F"/>
    <w:rsid w:val="004B1137"/>
    <w:rsid w:val="004B5F7A"/>
    <w:rsid w:val="004B6970"/>
    <w:rsid w:val="004C0EBE"/>
    <w:rsid w:val="004E4AEC"/>
    <w:rsid w:val="004F0686"/>
    <w:rsid w:val="004F2643"/>
    <w:rsid w:val="0050286D"/>
    <w:rsid w:val="00504BA0"/>
    <w:rsid w:val="00505566"/>
    <w:rsid w:val="00507B20"/>
    <w:rsid w:val="0052154D"/>
    <w:rsid w:val="00522977"/>
    <w:rsid w:val="00541D91"/>
    <w:rsid w:val="00556889"/>
    <w:rsid w:val="00564264"/>
    <w:rsid w:val="00576F8D"/>
    <w:rsid w:val="005811C1"/>
    <w:rsid w:val="005A1394"/>
    <w:rsid w:val="005A56F9"/>
    <w:rsid w:val="005B2E94"/>
    <w:rsid w:val="005B575A"/>
    <w:rsid w:val="005B6D98"/>
    <w:rsid w:val="005B784D"/>
    <w:rsid w:val="005C1017"/>
    <w:rsid w:val="005C6D0A"/>
    <w:rsid w:val="005C7EA1"/>
    <w:rsid w:val="005E37D7"/>
    <w:rsid w:val="005E5129"/>
    <w:rsid w:val="005E5FE7"/>
    <w:rsid w:val="005F23BC"/>
    <w:rsid w:val="005F638D"/>
    <w:rsid w:val="006037FE"/>
    <w:rsid w:val="006130D5"/>
    <w:rsid w:val="0061357C"/>
    <w:rsid w:val="00651CA6"/>
    <w:rsid w:val="00652B20"/>
    <w:rsid w:val="00665BD3"/>
    <w:rsid w:val="006728D4"/>
    <w:rsid w:val="00682E65"/>
    <w:rsid w:val="00687799"/>
    <w:rsid w:val="006877A2"/>
    <w:rsid w:val="006A1320"/>
    <w:rsid w:val="006B125B"/>
    <w:rsid w:val="006B4214"/>
    <w:rsid w:val="006B6C89"/>
    <w:rsid w:val="006B76B7"/>
    <w:rsid w:val="006C020B"/>
    <w:rsid w:val="006D071C"/>
    <w:rsid w:val="006E3F37"/>
    <w:rsid w:val="00703DE5"/>
    <w:rsid w:val="00706BD8"/>
    <w:rsid w:val="00715F44"/>
    <w:rsid w:val="007256C7"/>
    <w:rsid w:val="00734856"/>
    <w:rsid w:val="0074611E"/>
    <w:rsid w:val="00755F1D"/>
    <w:rsid w:val="00765EA0"/>
    <w:rsid w:val="00776A95"/>
    <w:rsid w:val="00784E36"/>
    <w:rsid w:val="0078515C"/>
    <w:rsid w:val="00794CDB"/>
    <w:rsid w:val="007B1853"/>
    <w:rsid w:val="007C0E4F"/>
    <w:rsid w:val="007C144D"/>
    <w:rsid w:val="007D0BA7"/>
    <w:rsid w:val="007D295D"/>
    <w:rsid w:val="007E0D06"/>
    <w:rsid w:val="007E6275"/>
    <w:rsid w:val="007F4A0D"/>
    <w:rsid w:val="007F7260"/>
    <w:rsid w:val="00802C6D"/>
    <w:rsid w:val="00802F3D"/>
    <w:rsid w:val="008118FF"/>
    <w:rsid w:val="00816A1A"/>
    <w:rsid w:val="00823049"/>
    <w:rsid w:val="00824B38"/>
    <w:rsid w:val="0082681F"/>
    <w:rsid w:val="008300AA"/>
    <w:rsid w:val="008347A6"/>
    <w:rsid w:val="008406AD"/>
    <w:rsid w:val="0084271F"/>
    <w:rsid w:val="00842D58"/>
    <w:rsid w:val="00855282"/>
    <w:rsid w:val="0089367B"/>
    <w:rsid w:val="008A37E4"/>
    <w:rsid w:val="008B6C5B"/>
    <w:rsid w:val="008D39E1"/>
    <w:rsid w:val="008D5024"/>
    <w:rsid w:val="008E66D2"/>
    <w:rsid w:val="008F6E4B"/>
    <w:rsid w:val="0090599A"/>
    <w:rsid w:val="00923E91"/>
    <w:rsid w:val="0092785B"/>
    <w:rsid w:val="00944516"/>
    <w:rsid w:val="00953AF2"/>
    <w:rsid w:val="00953D8F"/>
    <w:rsid w:val="009575D7"/>
    <w:rsid w:val="0096044F"/>
    <w:rsid w:val="00975F96"/>
    <w:rsid w:val="00980DA4"/>
    <w:rsid w:val="00981796"/>
    <w:rsid w:val="00982FBD"/>
    <w:rsid w:val="00986DB5"/>
    <w:rsid w:val="00993ADE"/>
    <w:rsid w:val="0099669E"/>
    <w:rsid w:val="009A458D"/>
    <w:rsid w:val="009A7742"/>
    <w:rsid w:val="009B4C7F"/>
    <w:rsid w:val="009B6571"/>
    <w:rsid w:val="009C34D0"/>
    <w:rsid w:val="009C55A5"/>
    <w:rsid w:val="009D296F"/>
    <w:rsid w:val="009D6F7A"/>
    <w:rsid w:val="009F68AD"/>
    <w:rsid w:val="00A1392A"/>
    <w:rsid w:val="00A23386"/>
    <w:rsid w:val="00A24993"/>
    <w:rsid w:val="00A274B3"/>
    <w:rsid w:val="00A40052"/>
    <w:rsid w:val="00A64623"/>
    <w:rsid w:val="00A71B2D"/>
    <w:rsid w:val="00A73EF6"/>
    <w:rsid w:val="00A808E9"/>
    <w:rsid w:val="00A80C25"/>
    <w:rsid w:val="00A97A51"/>
    <w:rsid w:val="00AA6478"/>
    <w:rsid w:val="00AB30ED"/>
    <w:rsid w:val="00AB3D4A"/>
    <w:rsid w:val="00AC62AA"/>
    <w:rsid w:val="00AD5E16"/>
    <w:rsid w:val="00AD6332"/>
    <w:rsid w:val="00B002C3"/>
    <w:rsid w:val="00B222A0"/>
    <w:rsid w:val="00B30CB6"/>
    <w:rsid w:val="00B649B4"/>
    <w:rsid w:val="00B66C1D"/>
    <w:rsid w:val="00B70007"/>
    <w:rsid w:val="00B74792"/>
    <w:rsid w:val="00B74C1C"/>
    <w:rsid w:val="00B848AC"/>
    <w:rsid w:val="00BA14EF"/>
    <w:rsid w:val="00BA29B9"/>
    <w:rsid w:val="00BB49C8"/>
    <w:rsid w:val="00BD5281"/>
    <w:rsid w:val="00BD6111"/>
    <w:rsid w:val="00BD74F3"/>
    <w:rsid w:val="00BE6494"/>
    <w:rsid w:val="00BF395C"/>
    <w:rsid w:val="00C0344A"/>
    <w:rsid w:val="00C078DD"/>
    <w:rsid w:val="00C13C7C"/>
    <w:rsid w:val="00C16119"/>
    <w:rsid w:val="00C25744"/>
    <w:rsid w:val="00C27661"/>
    <w:rsid w:val="00C30B3F"/>
    <w:rsid w:val="00C449D9"/>
    <w:rsid w:val="00C55E26"/>
    <w:rsid w:val="00C709DD"/>
    <w:rsid w:val="00C72A73"/>
    <w:rsid w:val="00C73AA7"/>
    <w:rsid w:val="00C91152"/>
    <w:rsid w:val="00CA5AD3"/>
    <w:rsid w:val="00CA6C6F"/>
    <w:rsid w:val="00CA6FA3"/>
    <w:rsid w:val="00CA754A"/>
    <w:rsid w:val="00CB1A17"/>
    <w:rsid w:val="00CB6ABA"/>
    <w:rsid w:val="00CD0159"/>
    <w:rsid w:val="00CD33BE"/>
    <w:rsid w:val="00CD40E1"/>
    <w:rsid w:val="00CE6E39"/>
    <w:rsid w:val="00CF50A7"/>
    <w:rsid w:val="00D14D6A"/>
    <w:rsid w:val="00D2180B"/>
    <w:rsid w:val="00D237D2"/>
    <w:rsid w:val="00D416B9"/>
    <w:rsid w:val="00D51FF2"/>
    <w:rsid w:val="00D63E19"/>
    <w:rsid w:val="00D65376"/>
    <w:rsid w:val="00D75598"/>
    <w:rsid w:val="00DA348D"/>
    <w:rsid w:val="00DA53F2"/>
    <w:rsid w:val="00DB3F68"/>
    <w:rsid w:val="00DB5DB1"/>
    <w:rsid w:val="00DC066B"/>
    <w:rsid w:val="00DD0035"/>
    <w:rsid w:val="00DE296D"/>
    <w:rsid w:val="00DE3BFE"/>
    <w:rsid w:val="00E169B8"/>
    <w:rsid w:val="00E25B23"/>
    <w:rsid w:val="00E336ED"/>
    <w:rsid w:val="00E33C14"/>
    <w:rsid w:val="00E54691"/>
    <w:rsid w:val="00E60C4E"/>
    <w:rsid w:val="00E63F82"/>
    <w:rsid w:val="00E71BCE"/>
    <w:rsid w:val="00E80116"/>
    <w:rsid w:val="00E817E5"/>
    <w:rsid w:val="00E82AAB"/>
    <w:rsid w:val="00E95B93"/>
    <w:rsid w:val="00EA2557"/>
    <w:rsid w:val="00EA4AAF"/>
    <w:rsid w:val="00EA5A8A"/>
    <w:rsid w:val="00EA75AA"/>
    <w:rsid w:val="00EC538C"/>
    <w:rsid w:val="00EC7830"/>
    <w:rsid w:val="00ED757C"/>
    <w:rsid w:val="00EF299D"/>
    <w:rsid w:val="00EF3155"/>
    <w:rsid w:val="00F21329"/>
    <w:rsid w:val="00F320F9"/>
    <w:rsid w:val="00F32895"/>
    <w:rsid w:val="00F44424"/>
    <w:rsid w:val="00F46CE3"/>
    <w:rsid w:val="00F50F74"/>
    <w:rsid w:val="00F532C1"/>
    <w:rsid w:val="00F543C7"/>
    <w:rsid w:val="00F6174E"/>
    <w:rsid w:val="00F66BF3"/>
    <w:rsid w:val="00F75F77"/>
    <w:rsid w:val="00F82C97"/>
    <w:rsid w:val="00F8455E"/>
    <w:rsid w:val="00F90BF5"/>
    <w:rsid w:val="00F91696"/>
    <w:rsid w:val="00F95BA1"/>
    <w:rsid w:val="00FA027E"/>
    <w:rsid w:val="00FB61B3"/>
    <w:rsid w:val="00FC25B4"/>
    <w:rsid w:val="00FC4FF1"/>
    <w:rsid w:val="00FE0FB9"/>
    <w:rsid w:val="00FF1727"/>
    <w:rsid w:val="00FF487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F3"/>
    <w:rPr>
      <w:lang w:eastAsia="he-IL"/>
    </w:rPr>
  </w:style>
  <w:style w:type="paragraph" w:styleId="3">
    <w:name w:val="heading 3"/>
    <w:basedOn w:val="a"/>
    <w:next w:val="a"/>
    <w:qFormat/>
    <w:rsid w:val="00F66BF3"/>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BF3"/>
    <w:pPr>
      <w:spacing w:line="360" w:lineRule="auto"/>
    </w:pPr>
    <w:rPr>
      <w:sz w:val="28"/>
      <w:szCs w:val="28"/>
    </w:rPr>
  </w:style>
  <w:style w:type="paragraph" w:styleId="a5">
    <w:name w:val="header"/>
    <w:basedOn w:val="a"/>
    <w:rsid w:val="00F66BF3"/>
    <w:pPr>
      <w:tabs>
        <w:tab w:val="center" w:pos="4153"/>
        <w:tab w:val="right" w:pos="8306"/>
      </w:tabs>
    </w:pPr>
  </w:style>
  <w:style w:type="character" w:styleId="a6">
    <w:name w:val="page number"/>
    <w:basedOn w:val="a0"/>
    <w:rsid w:val="00F66BF3"/>
    <w:rPr>
      <w:rFonts w:ascii="Times New Roman" w:hAnsi="Times New Roman" w:cs="Times New Roman"/>
    </w:rPr>
  </w:style>
  <w:style w:type="paragraph" w:styleId="a7">
    <w:name w:val="Title"/>
    <w:basedOn w:val="a"/>
    <w:qFormat/>
    <w:rsid w:val="00F66BF3"/>
    <w:pPr>
      <w:spacing w:line="360" w:lineRule="auto"/>
      <w:jc w:val="center"/>
    </w:pPr>
    <w:rPr>
      <w:b/>
      <w:bCs/>
      <w:sz w:val="24"/>
      <w:szCs w:val="24"/>
    </w:rPr>
  </w:style>
  <w:style w:type="character" w:customStyle="1" w:styleId="maintitle1">
    <w:name w:val="maintitle1"/>
    <w:basedOn w:val="a0"/>
    <w:rsid w:val="00F66BF3"/>
    <w:rPr>
      <w:rFonts w:ascii="Arial" w:hAnsi="Arial" w:cs="Arial"/>
      <w:b/>
      <w:bCs/>
      <w:vanish/>
      <w:color w:val="auto"/>
      <w:sz w:val="27"/>
      <w:szCs w:val="27"/>
    </w:rPr>
  </w:style>
  <w:style w:type="character" w:styleId="Hyperlink">
    <w:name w:val="Hyperlink"/>
    <w:basedOn w:val="a0"/>
    <w:rsid w:val="0084271F"/>
    <w:rPr>
      <w:color w:val="0000FF"/>
      <w:u w:val="single"/>
    </w:rPr>
  </w:style>
  <w:style w:type="paragraph" w:styleId="a8">
    <w:name w:val="Balloon Text"/>
    <w:basedOn w:val="a"/>
    <w:semiHidden/>
    <w:rsid w:val="00E33C14"/>
    <w:rPr>
      <w:rFonts w:ascii="Tahoma" w:hAnsi="Tahoma" w:cs="Tahoma"/>
      <w:sz w:val="16"/>
      <w:szCs w:val="16"/>
    </w:rPr>
  </w:style>
  <w:style w:type="character" w:styleId="a9">
    <w:name w:val="annotation reference"/>
    <w:basedOn w:val="a0"/>
    <w:semiHidden/>
    <w:rsid w:val="0074611E"/>
    <w:rPr>
      <w:sz w:val="16"/>
      <w:szCs w:val="16"/>
    </w:rPr>
  </w:style>
  <w:style w:type="paragraph" w:styleId="aa">
    <w:name w:val="annotation text"/>
    <w:basedOn w:val="a"/>
    <w:semiHidden/>
    <w:rsid w:val="0074611E"/>
  </w:style>
  <w:style w:type="paragraph" w:styleId="ab">
    <w:name w:val="annotation subject"/>
    <w:basedOn w:val="aa"/>
    <w:next w:val="aa"/>
    <w:semiHidden/>
    <w:rsid w:val="0074611E"/>
    <w:rPr>
      <w:b/>
      <w:bCs/>
    </w:rPr>
  </w:style>
  <w:style w:type="character" w:customStyle="1" w:styleId="a4">
    <w:name w:val="גוף טקסט תו"/>
    <w:basedOn w:val="a0"/>
    <w:link w:val="a3"/>
    <w:rsid w:val="00040E47"/>
    <w:rPr>
      <w:sz w:val="28"/>
      <w:szCs w:val="28"/>
      <w:lang w:eastAsia="he-IL"/>
    </w:rPr>
  </w:style>
  <w:style w:type="paragraph" w:styleId="ac">
    <w:name w:val="footer"/>
    <w:basedOn w:val="a"/>
    <w:link w:val="ad"/>
    <w:uiPriority w:val="99"/>
    <w:unhideWhenUsed/>
    <w:rsid w:val="006877A2"/>
    <w:pPr>
      <w:tabs>
        <w:tab w:val="center" w:pos="4153"/>
        <w:tab w:val="right" w:pos="8306"/>
      </w:tabs>
    </w:pPr>
  </w:style>
  <w:style w:type="character" w:customStyle="1" w:styleId="ad">
    <w:name w:val="כותרת תחתונה תו"/>
    <w:basedOn w:val="a0"/>
    <w:link w:val="ac"/>
    <w:uiPriority w:val="99"/>
    <w:rsid w:val="006877A2"/>
    <w:rPr>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F3"/>
    <w:rPr>
      <w:lang w:eastAsia="he-IL"/>
    </w:rPr>
  </w:style>
  <w:style w:type="paragraph" w:styleId="3">
    <w:name w:val="heading 3"/>
    <w:basedOn w:val="a"/>
    <w:next w:val="a"/>
    <w:qFormat/>
    <w:rsid w:val="00F66BF3"/>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BF3"/>
    <w:pPr>
      <w:spacing w:line="360" w:lineRule="auto"/>
    </w:pPr>
    <w:rPr>
      <w:sz w:val="28"/>
      <w:szCs w:val="28"/>
    </w:rPr>
  </w:style>
  <w:style w:type="paragraph" w:styleId="a5">
    <w:name w:val="header"/>
    <w:basedOn w:val="a"/>
    <w:rsid w:val="00F66BF3"/>
    <w:pPr>
      <w:tabs>
        <w:tab w:val="center" w:pos="4153"/>
        <w:tab w:val="right" w:pos="8306"/>
      </w:tabs>
    </w:pPr>
  </w:style>
  <w:style w:type="character" w:styleId="a6">
    <w:name w:val="page number"/>
    <w:basedOn w:val="a0"/>
    <w:rsid w:val="00F66BF3"/>
    <w:rPr>
      <w:rFonts w:ascii="Times New Roman" w:hAnsi="Times New Roman" w:cs="Times New Roman"/>
    </w:rPr>
  </w:style>
  <w:style w:type="paragraph" w:styleId="a7">
    <w:name w:val="Title"/>
    <w:basedOn w:val="a"/>
    <w:qFormat/>
    <w:rsid w:val="00F66BF3"/>
    <w:pPr>
      <w:spacing w:line="360" w:lineRule="auto"/>
      <w:jc w:val="center"/>
    </w:pPr>
    <w:rPr>
      <w:b/>
      <w:bCs/>
      <w:sz w:val="24"/>
      <w:szCs w:val="24"/>
    </w:rPr>
  </w:style>
  <w:style w:type="character" w:customStyle="1" w:styleId="maintitle1">
    <w:name w:val="maintitle1"/>
    <w:basedOn w:val="a0"/>
    <w:rsid w:val="00F66BF3"/>
    <w:rPr>
      <w:rFonts w:ascii="Arial" w:hAnsi="Arial" w:cs="Arial"/>
      <w:b/>
      <w:bCs/>
      <w:vanish/>
      <w:color w:val="auto"/>
      <w:sz w:val="27"/>
      <w:szCs w:val="27"/>
    </w:rPr>
  </w:style>
  <w:style w:type="character" w:styleId="Hyperlink">
    <w:name w:val="Hyperlink"/>
    <w:basedOn w:val="a0"/>
    <w:rsid w:val="0084271F"/>
    <w:rPr>
      <w:color w:val="0000FF"/>
      <w:u w:val="single"/>
    </w:rPr>
  </w:style>
  <w:style w:type="paragraph" w:styleId="a8">
    <w:name w:val="Balloon Text"/>
    <w:basedOn w:val="a"/>
    <w:semiHidden/>
    <w:rsid w:val="00E33C14"/>
    <w:rPr>
      <w:rFonts w:ascii="Tahoma" w:hAnsi="Tahoma" w:cs="Tahoma"/>
      <w:sz w:val="16"/>
      <w:szCs w:val="16"/>
    </w:rPr>
  </w:style>
  <w:style w:type="character" w:styleId="a9">
    <w:name w:val="annotation reference"/>
    <w:basedOn w:val="a0"/>
    <w:semiHidden/>
    <w:rsid w:val="0074611E"/>
    <w:rPr>
      <w:sz w:val="16"/>
      <w:szCs w:val="16"/>
    </w:rPr>
  </w:style>
  <w:style w:type="paragraph" w:styleId="aa">
    <w:name w:val="annotation text"/>
    <w:basedOn w:val="a"/>
    <w:semiHidden/>
    <w:rsid w:val="0074611E"/>
  </w:style>
  <w:style w:type="paragraph" w:styleId="ab">
    <w:name w:val="annotation subject"/>
    <w:basedOn w:val="aa"/>
    <w:next w:val="aa"/>
    <w:semiHidden/>
    <w:rsid w:val="0074611E"/>
    <w:rPr>
      <w:b/>
      <w:bCs/>
    </w:rPr>
  </w:style>
  <w:style w:type="character" w:customStyle="1" w:styleId="a4">
    <w:name w:val="גוף טקסט תו"/>
    <w:basedOn w:val="a0"/>
    <w:link w:val="a3"/>
    <w:rsid w:val="00040E47"/>
    <w:rPr>
      <w:sz w:val="28"/>
      <w:szCs w:val="28"/>
      <w:lang w:eastAsia="he-IL"/>
    </w:rPr>
  </w:style>
  <w:style w:type="paragraph" w:styleId="ac">
    <w:name w:val="footer"/>
    <w:basedOn w:val="a"/>
    <w:link w:val="ad"/>
    <w:uiPriority w:val="99"/>
    <w:unhideWhenUsed/>
    <w:rsid w:val="006877A2"/>
    <w:pPr>
      <w:tabs>
        <w:tab w:val="center" w:pos="4153"/>
        <w:tab w:val="right" w:pos="8306"/>
      </w:tabs>
    </w:pPr>
  </w:style>
  <w:style w:type="character" w:customStyle="1" w:styleId="ad">
    <w:name w:val="כותרת תחתונה תו"/>
    <w:basedOn w:val="a0"/>
    <w:link w:val="ac"/>
    <w:uiPriority w:val="99"/>
    <w:rsid w:val="006877A2"/>
    <w:rPr>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6210">
      <w:bodyDiv w:val="1"/>
      <w:marLeft w:val="0"/>
      <w:marRight w:val="0"/>
      <w:marTop w:val="0"/>
      <w:marBottom w:val="0"/>
      <w:divBdr>
        <w:top w:val="none" w:sz="0" w:space="0" w:color="auto"/>
        <w:left w:val="none" w:sz="0" w:space="0" w:color="auto"/>
        <w:bottom w:val="none" w:sz="0" w:space="0" w:color="auto"/>
        <w:right w:val="none" w:sz="0" w:space="0" w:color="auto"/>
      </w:divBdr>
    </w:div>
    <w:div w:id="11057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havit@post.tau.a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shavit@tauex.tau.ac.il" TargetMode="External"/><Relationship Id="rId4" Type="http://schemas.openxmlformats.org/officeDocument/2006/relationships/settings" Target="settings.xml"/><Relationship Id="rId9" Type="http://schemas.openxmlformats.org/officeDocument/2006/relationships/hyperlink" Target="mailto:shavit.zohar@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665D-4F11-4629-BF08-55933F14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7016</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Prof</vt:lpstr>
      <vt:lpstr>Prof</vt:lpstr>
    </vt:vector>
  </TitlesOfParts>
  <Company>Tel Aviv University</Company>
  <LinksUpToDate>false</LinksUpToDate>
  <CharactersWithSpaces>8175</CharactersWithSpaces>
  <SharedDoc>false</SharedDoc>
  <HLinks>
    <vt:vector size="18" baseType="variant">
      <vt:variant>
        <vt:i4>2687006</vt:i4>
      </vt:variant>
      <vt:variant>
        <vt:i4>6</vt:i4>
      </vt:variant>
      <vt:variant>
        <vt:i4>0</vt:i4>
      </vt:variant>
      <vt:variant>
        <vt:i4>5</vt:i4>
      </vt:variant>
      <vt:variant>
        <vt:lpwstr>mailto:zshavit@tauex.tau.ac.il</vt:lpwstr>
      </vt:variant>
      <vt:variant>
        <vt:lpwstr/>
      </vt:variant>
      <vt:variant>
        <vt:i4>3932233</vt:i4>
      </vt:variant>
      <vt:variant>
        <vt:i4>3</vt:i4>
      </vt:variant>
      <vt:variant>
        <vt:i4>0</vt:i4>
      </vt:variant>
      <vt:variant>
        <vt:i4>5</vt:i4>
      </vt:variant>
      <vt:variant>
        <vt:lpwstr>mailto:shavit.zohar@gmail.com</vt:lpwstr>
      </vt:variant>
      <vt:variant>
        <vt:lpwstr/>
      </vt:variant>
      <vt:variant>
        <vt:i4>1703972</vt:i4>
      </vt:variant>
      <vt:variant>
        <vt:i4>0</vt:i4>
      </vt:variant>
      <vt:variant>
        <vt:i4>0</vt:i4>
      </vt:variant>
      <vt:variant>
        <vt:i4>5</vt:i4>
      </vt:variant>
      <vt:variant>
        <vt:lpwstr>mailto:zshavit@post.tau.ac.il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Zohar Shavit</dc:creator>
  <cp:lastModifiedBy>user</cp:lastModifiedBy>
  <cp:revision>2</cp:revision>
  <cp:lastPrinted>2014-02-23T19:26:00Z</cp:lastPrinted>
  <dcterms:created xsi:type="dcterms:W3CDTF">2017-09-24T09:11:00Z</dcterms:created>
  <dcterms:modified xsi:type="dcterms:W3CDTF">2017-09-24T09:11:00Z</dcterms:modified>
</cp:coreProperties>
</file>